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43"/>
        <w:gridCol w:w="7371"/>
      </w:tblGrid>
      <w:tr w:rsidR="00D60B04" w:rsidRPr="00534F65" w14:paraId="190B681A" w14:textId="77777777" w:rsidTr="001526F3">
        <w:trPr>
          <w:trHeight w:val="975"/>
        </w:trPr>
        <w:tc>
          <w:tcPr>
            <w:tcW w:w="10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1526F3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F4470" w14:textId="77777777" w:rsidR="0070485A" w:rsidRPr="0070485A" w:rsidRDefault="0070485A" w:rsidP="0070485A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70485A">
              <w:rPr>
                <w:rFonts w:asciiTheme="majorBidi" w:hAnsiTheme="majorBidi" w:cstheme="majorBidi"/>
              </w:rPr>
              <w:t>Закупівля послуги за кодом ДК 021:2015: 50750000-7 «Послуги з технічного обслуговування ліфтів». (Послуги з поточного ремонту ліфтового обладнання лікарняного ліфта)</w:t>
            </w:r>
          </w:p>
          <w:p w14:paraId="0286AD97" w14:textId="3B0C9CBD" w:rsidR="00527439" w:rsidRPr="0070485A" w:rsidRDefault="00527439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</w:p>
          <w:p w14:paraId="28A5C5CB" w14:textId="6B9F4735" w:rsidR="00D60B04" w:rsidRPr="0070485A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  <w:lang w:val="ru-RU"/>
              </w:rPr>
            </w:pPr>
            <w:r w:rsidRPr="0070485A">
              <w:rPr>
                <w:rFonts w:asciiTheme="majorBidi" w:hAnsiTheme="majorBidi" w:cstheme="majorBidi"/>
              </w:rPr>
              <w:t xml:space="preserve">Ідентифікатор закупівлі: - </w:t>
            </w:r>
            <w:r w:rsidR="0070485A">
              <w:t xml:space="preserve"> </w:t>
            </w:r>
            <w:hyperlink r:id="rId4" w:history="1">
              <w:r w:rsidR="0070485A" w:rsidRPr="002A1CB4">
                <w:rPr>
                  <w:rStyle w:val="a3"/>
                </w:rPr>
                <w:t>UA-2024-11-20-009605-a</w:t>
              </w:r>
            </w:hyperlink>
            <w:r w:rsidR="0070485A">
              <w:t xml:space="preserve"> </w:t>
            </w:r>
          </w:p>
        </w:tc>
      </w:tr>
      <w:tr w:rsidR="00D60B04" w:rsidRPr="00534F65" w14:paraId="355FBD22" w14:textId="77777777" w:rsidTr="001526F3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1526F3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 w:rsidRPr="001526F3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1526F3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1526F3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1526F3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E622A3D" w:rsidR="00D60B04" w:rsidRPr="001526F3" w:rsidRDefault="00DE2963" w:rsidP="0016498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70485A" w:rsidRPr="0070485A">
              <w:rPr>
                <w:rFonts w:asciiTheme="majorBidi" w:hAnsiTheme="majorBidi" w:cstheme="majorBidi"/>
              </w:rPr>
              <w:t>71 681</w:t>
            </w:r>
            <w:r w:rsidR="002C0A47" w:rsidRPr="001526F3">
              <w:rPr>
                <w:rFonts w:asciiTheme="majorBidi" w:hAnsiTheme="majorBidi" w:cstheme="majorBidi"/>
              </w:rPr>
              <w:t xml:space="preserve">,00 </w:t>
            </w:r>
            <w:r w:rsidRPr="001526F3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13AB9"/>
    <w:rsid w:val="00074A32"/>
    <w:rsid w:val="00081370"/>
    <w:rsid w:val="00145643"/>
    <w:rsid w:val="001526F3"/>
    <w:rsid w:val="00164983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3E5F8D"/>
    <w:rsid w:val="004A2460"/>
    <w:rsid w:val="004B3EAD"/>
    <w:rsid w:val="004F31E5"/>
    <w:rsid w:val="004F75D5"/>
    <w:rsid w:val="0051003E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0485A"/>
    <w:rsid w:val="007345C1"/>
    <w:rsid w:val="007804AC"/>
    <w:rsid w:val="008069E6"/>
    <w:rsid w:val="00825FC2"/>
    <w:rsid w:val="0083565F"/>
    <w:rsid w:val="00846D34"/>
    <w:rsid w:val="00861D70"/>
    <w:rsid w:val="008A4FE4"/>
    <w:rsid w:val="008C7385"/>
    <w:rsid w:val="00901ED0"/>
    <w:rsid w:val="00927991"/>
    <w:rsid w:val="00947586"/>
    <w:rsid w:val="009803EA"/>
    <w:rsid w:val="009E3CF6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1444"/>
    <w:rsid w:val="00EB7352"/>
    <w:rsid w:val="00ED1655"/>
    <w:rsid w:val="00EE3FEE"/>
    <w:rsid w:val="00F470E3"/>
    <w:rsid w:val="00F56696"/>
    <w:rsid w:val="00F771A3"/>
    <w:rsid w:val="00FE44BE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11-20-00960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2024-11-20T14:15:00Z</dcterms:created>
  <dcterms:modified xsi:type="dcterms:W3CDTF">2024-11-20T14:15:00Z</dcterms:modified>
</cp:coreProperties>
</file>