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BB5AB" w14:textId="6DC4AFAD" w:rsidR="000364D4" w:rsidRPr="000364D4" w:rsidRDefault="000364D4" w:rsidP="000364D4">
      <w:pPr>
        <w:rPr>
          <w:rFonts w:asciiTheme="majorBidi" w:hAnsiTheme="majorBidi" w:cstheme="majorBidi"/>
          <w:sz w:val="24"/>
          <w:szCs w:val="24"/>
          <w:lang w:val="uk-UA"/>
        </w:rPr>
      </w:pPr>
      <w:r w:rsidRPr="000364D4">
        <w:rPr>
          <w:rFonts w:asciiTheme="majorBidi" w:hAnsiTheme="majorBidi" w:cstheme="majorBidi"/>
          <w:sz w:val="24"/>
          <w:szCs w:val="24"/>
          <w:lang w:val="uk-UA"/>
        </w:rPr>
        <w:br/>
      </w:r>
    </w:p>
    <w:p w14:paraId="69EF294A" w14:textId="29180192" w:rsidR="002A7C1E" w:rsidRPr="00F12B04" w:rsidRDefault="00F12B04" w:rsidP="00F12B0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uk-UA"/>
        </w:rPr>
      </w:pPr>
      <w:r w:rsidRPr="00F12B04">
        <w:rPr>
          <w:rFonts w:asciiTheme="majorBidi" w:hAnsiTheme="majorBidi" w:cstheme="majorBidi"/>
          <w:b/>
          <w:bCs/>
          <w:sz w:val="24"/>
          <w:szCs w:val="24"/>
          <w:lang w:val="uk-UA"/>
        </w:rPr>
        <w:t>Обґрунтування</w:t>
      </w:r>
      <w:r w:rsidR="00EF2E87" w:rsidRPr="00F12B04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закупівлі</w:t>
      </w:r>
      <w:r w:rsidRPr="00F12B04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- </w:t>
      </w:r>
      <w:r w:rsidRPr="00EF2E87">
        <w:rPr>
          <w:rFonts w:asciiTheme="majorBidi" w:hAnsiTheme="majorBidi" w:cstheme="majorBidi"/>
          <w:b/>
          <w:bCs/>
          <w:sz w:val="24"/>
          <w:szCs w:val="24"/>
          <w:lang w:val="uk-UA"/>
        </w:rPr>
        <w:t>Витратні матеріали (тонери) до друкуючого обладнання</w:t>
      </w:r>
    </w:p>
    <w:p w14:paraId="01645333" w14:textId="77777777" w:rsidR="00EF2E87" w:rsidRPr="00EF2E87" w:rsidRDefault="00EF2E87">
      <w:pPr>
        <w:rPr>
          <w:rFonts w:asciiTheme="majorBidi" w:hAnsiTheme="majorBidi" w:cstheme="majorBidi"/>
          <w:sz w:val="24"/>
          <w:szCs w:val="24"/>
          <w:lang w:val="uk-UA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16"/>
        <w:gridCol w:w="3188"/>
        <w:gridCol w:w="6712"/>
      </w:tblGrid>
      <w:tr w:rsidR="00EF2E87" w:rsidRPr="000343C8" w14:paraId="6DFEC696" w14:textId="77777777" w:rsidTr="00322CBF">
        <w:tc>
          <w:tcPr>
            <w:tcW w:w="421" w:type="dxa"/>
          </w:tcPr>
          <w:p w14:paraId="13FB65F7" w14:textId="77777777" w:rsidR="00EF2E87" w:rsidRPr="00EF2E87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</w:tcPr>
          <w:p w14:paraId="2E8371CC" w14:textId="77777777" w:rsidR="00EF2E87" w:rsidRPr="00014CB7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14CB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Назва предмета закупівлі згідно класифікатора, код ДК 021:2015</w:t>
            </w:r>
          </w:p>
        </w:tc>
        <w:tc>
          <w:tcPr>
            <w:tcW w:w="6946" w:type="dxa"/>
          </w:tcPr>
          <w:p w14:paraId="0D96F9F1" w14:textId="3F55E72A" w:rsidR="00BA3F3A" w:rsidRPr="00014CB7" w:rsidRDefault="00014CB7" w:rsidP="00014CB7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14CB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Закупівля послуги консультування, доопрацювання та подальшого розвитку існуючого спеціального програмного забезпечення «Бухгалтерія комунального підприємства» для управління бухгалтерським обліком медичної установи визначеного за кодом ДК 021:2015 – 72220000-3 «Консультаційні послуги з питань систем та з технічних питань»</w:t>
            </w:r>
          </w:p>
          <w:p w14:paraId="4AB0717E" w14:textId="7E58C62B" w:rsidR="00EF2E87" w:rsidRPr="00014CB7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14CB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ІД - </w:t>
            </w:r>
            <w:hyperlink r:id="rId5" w:history="1">
              <w:r w:rsidR="000343C8" w:rsidRPr="00014CB7">
                <w:rPr>
                  <w:rStyle w:val="ae"/>
                  <w:lang w:val="uk-UA"/>
                </w:rPr>
                <w:t>UA-2024-08-12-007252-a</w:t>
              </w:r>
            </w:hyperlink>
            <w:r w:rsidR="000343C8" w:rsidRPr="00014CB7">
              <w:rPr>
                <w:lang w:val="uk-UA"/>
              </w:rPr>
              <w:t xml:space="preserve"> </w:t>
            </w:r>
          </w:p>
        </w:tc>
      </w:tr>
      <w:tr w:rsidR="00EF2E87" w:rsidRPr="000343C8" w14:paraId="20BB1CDE" w14:textId="77777777" w:rsidTr="00322CBF">
        <w:trPr>
          <w:trHeight w:val="537"/>
        </w:trPr>
        <w:tc>
          <w:tcPr>
            <w:tcW w:w="421" w:type="dxa"/>
          </w:tcPr>
          <w:p w14:paraId="62156432" w14:textId="77777777" w:rsidR="00EF2E87" w:rsidRPr="00EF2E87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</w:tcPr>
          <w:p w14:paraId="69B1CE2B" w14:textId="77777777" w:rsidR="00EF2E87" w:rsidRPr="00EF2E87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46" w:type="dxa"/>
          </w:tcPr>
          <w:p w14:paraId="6690DF6A" w14:textId="77777777" w:rsidR="000B4096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здійснюється для забезпечення життєдіяльності підприємства. </w:t>
            </w:r>
          </w:p>
          <w:p w14:paraId="37039D6D" w14:textId="451F5AAD" w:rsidR="00EF2E87" w:rsidRPr="00EF2E87" w:rsidRDefault="00EF2E87" w:rsidP="000B409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Технічні та якісні характеристики предмета закупівлі визначені відповідно до потреб замовника на 2024 рік.</w:t>
            </w:r>
          </w:p>
        </w:tc>
      </w:tr>
      <w:tr w:rsidR="00EF2E87" w:rsidRPr="000343C8" w14:paraId="2052527F" w14:textId="77777777" w:rsidTr="00322CBF">
        <w:tc>
          <w:tcPr>
            <w:tcW w:w="421" w:type="dxa"/>
          </w:tcPr>
          <w:p w14:paraId="454F21F4" w14:textId="77777777" w:rsidR="00EF2E87" w:rsidRPr="00EF2E87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0" w:type="dxa"/>
          </w:tcPr>
          <w:p w14:paraId="07D6550D" w14:textId="77777777" w:rsidR="00EF2E87" w:rsidRPr="00EF2E87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946" w:type="dxa"/>
          </w:tcPr>
          <w:p w14:paraId="44898B2B" w14:textId="77777777" w:rsidR="00EF2E87" w:rsidRPr="00EF2E87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BACDA58" w14:textId="77777777" w:rsidR="00EF2E87" w:rsidRPr="00EF2E87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6141471F" w14:textId="4E3996D8" w:rsidR="00EF2E87" w:rsidRPr="00EF2E87" w:rsidRDefault="00EF2E87" w:rsidP="00014CB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Очікувана вартість закупівлі - </w:t>
            </w:r>
            <w:r w:rsidR="00014CB7" w:rsidRPr="00014CB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490 000,00</w:t>
            </w:r>
            <w:r w:rsidR="00014CB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грн з ПДВ</w:t>
            </w:r>
          </w:p>
        </w:tc>
      </w:tr>
    </w:tbl>
    <w:p w14:paraId="0E8CC405" w14:textId="77777777" w:rsidR="00EF2E87" w:rsidRPr="00EF2E87" w:rsidRDefault="00EF2E87">
      <w:pPr>
        <w:rPr>
          <w:rFonts w:asciiTheme="majorBidi" w:hAnsiTheme="majorBidi" w:cstheme="majorBidi"/>
          <w:sz w:val="24"/>
          <w:szCs w:val="24"/>
          <w:lang w:val="uk-UA"/>
        </w:rPr>
      </w:pPr>
    </w:p>
    <w:sectPr w:rsidR="00EF2E87" w:rsidRPr="00EF2E87" w:rsidSect="003A0758">
      <w:pgSz w:w="12240" w:h="15840"/>
      <w:pgMar w:top="568" w:right="47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8D7578"/>
    <w:multiLevelType w:val="hybridMultilevel"/>
    <w:tmpl w:val="5CAC9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6CA"/>
    <w:multiLevelType w:val="hybridMultilevel"/>
    <w:tmpl w:val="441C35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498908">
    <w:abstractNumId w:val="0"/>
  </w:num>
  <w:num w:numId="2" w16cid:durableId="1056468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14CB7"/>
    <w:rsid w:val="000343C8"/>
    <w:rsid w:val="000364D4"/>
    <w:rsid w:val="000B4096"/>
    <w:rsid w:val="00224423"/>
    <w:rsid w:val="002A7C1E"/>
    <w:rsid w:val="003A0758"/>
    <w:rsid w:val="00634349"/>
    <w:rsid w:val="00641024"/>
    <w:rsid w:val="00727DE3"/>
    <w:rsid w:val="00746A7F"/>
    <w:rsid w:val="008069E6"/>
    <w:rsid w:val="009E60F9"/>
    <w:rsid w:val="00B25679"/>
    <w:rsid w:val="00B26B32"/>
    <w:rsid w:val="00BA3F3A"/>
    <w:rsid w:val="00DB0AB0"/>
    <w:rsid w:val="00EA7A94"/>
    <w:rsid w:val="00EF170E"/>
    <w:rsid w:val="00EF2E87"/>
    <w:rsid w:val="00F1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A917"/>
  <w15:chartTrackingRefBased/>
  <w15:docId w15:val="{3B82856D-FDAE-4607-A08D-CA490913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6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6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4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1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4-08-12-007252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1010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Едуард Оскольський</dc:creator>
  <cp:keywords/>
  <dc:description/>
  <cp:lastModifiedBy>Едуард Оскольський</cp:lastModifiedBy>
  <cp:revision>3</cp:revision>
  <dcterms:created xsi:type="dcterms:W3CDTF">2024-08-16T08:27:00Z</dcterms:created>
  <dcterms:modified xsi:type="dcterms:W3CDTF">2024-08-16T08:28:00Z</dcterms:modified>
</cp:coreProperties>
</file>