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C5D0" w14:textId="4DBC341C" w:rsidR="0078441A" w:rsidRPr="00B23E57" w:rsidRDefault="00B8660E" w:rsidP="00B8660E">
      <w:pPr>
        <w:pStyle w:val="a4"/>
        <w:tabs>
          <w:tab w:val="left" w:pos="2000"/>
        </w:tabs>
        <w:spacing w:after="0" w:line="240" w:lineRule="auto"/>
        <w:rPr>
          <w:rStyle w:val="a6"/>
          <w:rFonts w:ascii="Times New Roman" w:hAnsi="Times New Roman"/>
          <w:sz w:val="23"/>
          <w:szCs w:val="23"/>
        </w:rPr>
      </w:pPr>
      <w:bookmarkStart w:id="0" w:name="kix.v3hhvhfmij61"/>
      <w:r w:rsidRPr="00B23E57">
        <w:rPr>
          <w:rStyle w:val="a6"/>
          <w:rFonts w:ascii="Times New Roman" w:hAnsi="Times New Roman"/>
          <w:sz w:val="23"/>
          <w:szCs w:val="23"/>
        </w:rPr>
        <w:tab/>
      </w:r>
    </w:p>
    <w:p w14:paraId="65AF393E" w14:textId="745E6D2B" w:rsidR="00821C8F" w:rsidRPr="00B23E57" w:rsidRDefault="00B8660E" w:rsidP="002F138C">
      <w:pPr>
        <w:pStyle w:val="a4"/>
        <w:spacing w:after="0"/>
        <w:jc w:val="center"/>
        <w:rPr>
          <w:rStyle w:val="a6"/>
          <w:rFonts w:ascii="Times New Roman" w:hAnsi="Times New Roman"/>
          <w:sz w:val="23"/>
          <w:szCs w:val="23"/>
        </w:rPr>
      </w:pPr>
      <w:r w:rsidRPr="00B23E57">
        <w:rPr>
          <w:rStyle w:val="a6"/>
          <w:rFonts w:ascii="Times New Roman" w:hAnsi="Times New Roman" w:cs="Times New Roman"/>
          <w:sz w:val="23"/>
          <w:szCs w:val="23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23E57">
        <w:rPr>
          <w:rStyle w:val="a6"/>
          <w:rFonts w:ascii="Times New Roman" w:hAnsi="Times New Roman" w:cs="Times New Roman"/>
          <w:sz w:val="23"/>
          <w:szCs w:val="23"/>
        </w:rPr>
        <w:tab/>
      </w:r>
      <w:r w:rsidR="00A32BDD" w:rsidRPr="00B23E57">
        <w:rPr>
          <w:rStyle w:val="a6"/>
          <w:rFonts w:ascii="Times New Roman" w:hAnsi="Times New Roman" w:cs="Times New Roman"/>
          <w:sz w:val="23"/>
          <w:szCs w:val="23"/>
        </w:rPr>
        <w:t>.</w:t>
      </w: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421"/>
        <w:gridCol w:w="2268"/>
        <w:gridCol w:w="8079"/>
      </w:tblGrid>
      <w:tr w:rsidR="00821C8F" w:rsidRPr="00A63155" w14:paraId="57F98574" w14:textId="77777777" w:rsidTr="004C0ABD">
        <w:tc>
          <w:tcPr>
            <w:tcW w:w="421" w:type="dxa"/>
          </w:tcPr>
          <w:p w14:paraId="368B88D4" w14:textId="62C97D72" w:rsidR="00821C8F" w:rsidRPr="00B23E57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bookmarkStart w:id="1" w:name="_Hlk193391059"/>
            <w:r w:rsidRPr="00B23E57"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220CF28D" w14:textId="38BADFA7" w:rsidR="00821C8F" w:rsidRPr="00B23E57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Назва предмета закупівлі згідно класифікатора, код ДК </w:t>
            </w:r>
            <w:r w:rsidR="00914E9F" w:rsidRPr="00B23E57">
              <w:rPr>
                <w:rStyle w:val="a6"/>
                <w:rFonts w:ascii="Times New Roman" w:hAnsi="Times New Roman"/>
              </w:rPr>
              <w:t>021:2015</w:t>
            </w:r>
          </w:p>
        </w:tc>
        <w:tc>
          <w:tcPr>
            <w:tcW w:w="8079" w:type="dxa"/>
          </w:tcPr>
          <w:p w14:paraId="663568F4" w14:textId="77777777" w:rsidR="0087729D" w:rsidRPr="00B23E57" w:rsidRDefault="00D215E8" w:rsidP="00877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rPr>
                <w:lang w:val="uk-UA"/>
              </w:rPr>
            </w:pPr>
            <w:r w:rsidRPr="00B23E57">
              <w:rPr>
                <w:lang w:val="uk-UA"/>
              </w:rPr>
              <w:t xml:space="preserve">Інженерно-консультаційні послуги у будівництві та послуги зі здійснення технічного нагляду </w:t>
            </w:r>
            <w:r w:rsidRPr="00B23E57">
              <w:rPr>
                <w:color w:val="000000"/>
                <w:lang w:val="uk-UA"/>
              </w:rPr>
              <w:t xml:space="preserve">(код ДК 021:2015: 71520000-9: Послуги з нагляду за виконанням будівельних робіт) </w:t>
            </w:r>
            <w:r w:rsidRPr="00B23E57">
              <w:rPr>
                <w:lang w:val="uk-UA"/>
              </w:rPr>
              <w:t>(далі – Послуги)</w:t>
            </w:r>
            <w:r w:rsidRPr="00B23E57">
              <w:rPr>
                <w:b/>
                <w:bCs/>
                <w:lang w:val="uk-UA"/>
              </w:rPr>
              <w:t xml:space="preserve"> </w:t>
            </w:r>
            <w:r w:rsidRPr="00B23E57">
              <w:rPr>
                <w:lang w:val="uk-UA"/>
              </w:rPr>
              <w:t xml:space="preserve">по об’єкту: </w:t>
            </w:r>
            <w:bookmarkStart w:id="2" w:name="_Hlk200465484"/>
            <w:r w:rsidRPr="00B23E57">
              <w:rPr>
                <w:lang w:val="uk-UA"/>
              </w:rPr>
              <w:t xml:space="preserve">«Реконструкція будівель: поліклініки (літ. «А»), радіологічного корпусу (літ. «У»), лікувального корпусу клінічного профілю (клініка № 2) «літ. К», головного входу прохідної № 1 (дві споруди) літ. «Д», «Е», господарчого корпусу № 3 (спорткомплекс) літ. «Р», пральні (літ. «Ф»), господарсько-адміністративного корпусу (літ. «Л»), господарського корпусу № 2 (гараж для легкових автомобілів, гараж для вантажних автомобілів) літ. «С», «Т», хірургічного корпусу з будівлею дизельної електростанції (літ. «1А» і «1Б»), архіву </w:t>
            </w:r>
            <w:proofErr w:type="spellStart"/>
            <w:r w:rsidRPr="00B23E57">
              <w:rPr>
                <w:lang w:val="uk-UA"/>
              </w:rPr>
              <w:t>ренген</w:t>
            </w:r>
            <w:proofErr w:type="spellEnd"/>
            <w:r w:rsidRPr="00B23E57">
              <w:rPr>
                <w:lang w:val="uk-UA"/>
              </w:rPr>
              <w:t xml:space="preserve"> плівок (в літ. «П»), складу для кисню (станція лікувальних газів) (літ. «Н»), трансформаторної підстанції (літ. «О»), ЦТП (центральний тепловий пункт) (літ. «Ц»), вузла </w:t>
            </w:r>
            <w:proofErr w:type="spellStart"/>
            <w:r w:rsidRPr="00B23E57">
              <w:rPr>
                <w:lang w:val="uk-UA"/>
              </w:rPr>
              <w:t>теплообліку</w:t>
            </w:r>
            <w:proofErr w:type="spellEnd"/>
            <w:r w:rsidRPr="00B23E57">
              <w:rPr>
                <w:lang w:val="uk-UA"/>
              </w:rPr>
              <w:t xml:space="preserve"> (літ. «М»), господарчого складу (літ. «Ш»), господарчого складу (літ. «Щ»), прохідної № 2, сміттєзбірника із 2-х секцій (літ. «Ч»), реставрація з пристосуванням під сучасні потреби: громадського будинку - клінічний корпус № 1 (літ. «Г»), лабораторного корпусу із конференц залом (клінічного профілю) (літ. «Б» і «В»), нове будівництво радіологічного центру із клінічним корпусом № 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Києва» І-а черга будівництва </w:t>
            </w:r>
            <w:bookmarkEnd w:id="2"/>
          </w:p>
          <w:p w14:paraId="25B807DB" w14:textId="0433C50D" w:rsidR="00D215E8" w:rsidRDefault="00D215E8" w:rsidP="00877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rPr>
                <w:rStyle w:val="a6"/>
                <w:sz w:val="22"/>
                <w:szCs w:val="22"/>
                <w:lang w:val="uk-UA"/>
              </w:rPr>
            </w:pPr>
            <w:r w:rsidRPr="00B23E57">
              <w:rPr>
                <w:color w:val="000000"/>
                <w:lang w:val="uk-UA"/>
              </w:rPr>
              <w:t>код ДК 021:2015: 71520000-9: Послуги з нагляду за виконанням будівельних робіт</w:t>
            </w:r>
            <w:r w:rsidR="00A63155">
              <w:rPr>
                <w:rStyle w:val="a6"/>
                <w:rFonts w:eastAsiaTheme="minorHAnsi"/>
                <w:sz w:val="22"/>
                <w:szCs w:val="22"/>
                <w:bdr w:val="none" w:sz="0" w:space="0" w:color="auto"/>
                <w:lang w:val="uk-UA"/>
              </w:rPr>
              <w:t>.</w:t>
            </w:r>
          </w:p>
          <w:p w14:paraId="1EC212F0" w14:textId="77777777" w:rsidR="00A63155" w:rsidRPr="00A63155" w:rsidRDefault="00A63155" w:rsidP="00877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rPr>
                <w:rStyle w:val="a6"/>
                <w:rFonts w:eastAsiaTheme="minorHAnsi"/>
                <w:sz w:val="22"/>
                <w:szCs w:val="22"/>
                <w:bdr w:val="none" w:sz="0" w:space="0" w:color="auto"/>
                <w:lang w:val="uk-UA"/>
              </w:rPr>
            </w:pPr>
          </w:p>
          <w:p w14:paraId="159F770C" w14:textId="50C86D33" w:rsidR="00A63155" w:rsidRPr="0069200B" w:rsidRDefault="0069200B" w:rsidP="00692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rPr>
                <w:rStyle w:val="a6"/>
                <w:rFonts w:eastAsiaTheme="minorHAnsi"/>
                <w:color w:val="0070C0"/>
                <w:sz w:val="22"/>
                <w:szCs w:val="22"/>
                <w:bdr w:val="none" w:sz="0" w:space="0" w:color="auto"/>
                <w:lang w:val="uk-UA"/>
              </w:rPr>
            </w:pPr>
            <w:proofErr w:type="spellStart"/>
            <w:r w:rsidRPr="0069200B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  <w:lang w:val="ru-RU"/>
              </w:rPr>
              <w:t>Ідентифікатор</w:t>
            </w:r>
            <w:proofErr w:type="spellEnd"/>
            <w:r w:rsidRPr="0069200B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  <w:lang w:val="ru-RU"/>
              </w:rPr>
              <w:t xml:space="preserve"> </w:t>
            </w:r>
            <w:proofErr w:type="spellStart"/>
            <w:r w:rsidRPr="0069200B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  <w:lang w:val="ru-RU"/>
              </w:rPr>
              <w:t>закупівлі</w:t>
            </w:r>
            <w:proofErr w:type="spellEnd"/>
            <w:r w:rsidRPr="0069200B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  <w:lang w:val="ru-RU"/>
              </w:rPr>
              <w:t>:</w:t>
            </w:r>
            <w:r>
              <w:rPr>
                <w:rStyle w:val="a6"/>
                <w:rFonts w:eastAsiaTheme="minorHAnsi"/>
                <w:sz w:val="22"/>
                <w:szCs w:val="22"/>
                <w:bdr w:val="none" w:sz="0" w:space="0" w:color="auto"/>
                <w:lang w:val="uk-UA"/>
              </w:rPr>
              <w:t xml:space="preserve"> </w:t>
            </w:r>
            <w:r>
              <w:rPr>
                <w:rStyle w:val="a6"/>
                <w:sz w:val="22"/>
                <w:szCs w:val="22"/>
                <w:lang w:val="uk-UA"/>
              </w:rPr>
              <w:t xml:space="preserve">- </w:t>
            </w:r>
            <w:hyperlink r:id="rId4" w:history="1">
              <w:r w:rsidR="00A63155" w:rsidRPr="0069200B">
                <w:rPr>
                  <w:rStyle w:val="a3"/>
                  <w:rFonts w:eastAsiaTheme="minorHAnsi"/>
                  <w:color w:val="0070C0"/>
                  <w:sz w:val="22"/>
                  <w:szCs w:val="22"/>
                  <w:bdr w:val="none" w:sz="0" w:space="0" w:color="auto"/>
                  <w:lang w:val="uk-UA"/>
                </w:rPr>
                <w:t>UA-2025-08-01-003892-a</w:t>
              </w:r>
            </w:hyperlink>
            <w:r w:rsidR="00A63155" w:rsidRPr="0069200B">
              <w:rPr>
                <w:rStyle w:val="a6"/>
                <w:rFonts w:eastAsiaTheme="minorHAnsi"/>
                <w:color w:val="0070C0"/>
                <w:sz w:val="22"/>
                <w:szCs w:val="22"/>
                <w:bdr w:val="none" w:sz="0" w:space="0" w:color="auto"/>
                <w:lang w:val="uk-UA"/>
              </w:rPr>
              <w:t xml:space="preserve"> </w:t>
            </w:r>
          </w:p>
          <w:p w14:paraId="65C1D447" w14:textId="280230DD" w:rsidR="00A63155" w:rsidRPr="00A63155" w:rsidRDefault="00A63155" w:rsidP="00877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rPr>
                <w:rStyle w:val="a6"/>
                <w:rFonts w:eastAsiaTheme="minorHAnsi"/>
                <w:sz w:val="22"/>
                <w:szCs w:val="22"/>
                <w:bdr w:val="none" w:sz="0" w:space="0" w:color="auto"/>
                <w:lang w:val="uk-UA"/>
              </w:rPr>
            </w:pPr>
          </w:p>
        </w:tc>
      </w:tr>
      <w:bookmarkEnd w:id="1"/>
      <w:tr w:rsidR="00821C8F" w:rsidRPr="00A63155" w14:paraId="5D7A39D9" w14:textId="77777777" w:rsidTr="004C0ABD">
        <w:trPr>
          <w:trHeight w:val="841"/>
        </w:trPr>
        <w:tc>
          <w:tcPr>
            <w:tcW w:w="421" w:type="dxa"/>
          </w:tcPr>
          <w:p w14:paraId="1A818EEE" w14:textId="66DE73D3" w:rsidR="00821C8F" w:rsidRPr="00B23E57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14:paraId="7755077D" w14:textId="2569C491" w:rsidR="00821C8F" w:rsidRPr="00B23E57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079" w:type="dxa"/>
          </w:tcPr>
          <w:p w14:paraId="3D869EE4" w14:textId="22F6B7C1" w:rsidR="002F5DD7" w:rsidRPr="00B23E57" w:rsidRDefault="00C31EEC" w:rsidP="00C31EEC">
            <w:pPr>
              <w:jc w:val="both"/>
              <w:rPr>
                <w:rStyle w:val="a6"/>
                <w:sz w:val="22"/>
                <w:szCs w:val="22"/>
                <w:lang w:val="uk-UA"/>
              </w:rPr>
            </w:pPr>
            <w:r w:rsidRPr="00B23E57">
              <w:rPr>
                <w:rStyle w:val="a6"/>
                <w:sz w:val="22"/>
                <w:szCs w:val="22"/>
                <w:lang w:val="uk-UA"/>
              </w:rPr>
              <w:t xml:space="preserve">Технічні та якісні характеристики предмета закупівлі визначені відповідно до </w:t>
            </w:r>
            <w:r w:rsidR="00AC2D3F" w:rsidRPr="00B23E57">
              <w:rPr>
                <w:rStyle w:val="a6"/>
                <w:sz w:val="22"/>
                <w:szCs w:val="22"/>
                <w:lang w:val="uk-UA"/>
              </w:rPr>
              <w:t xml:space="preserve">показників І черга будівництва, </w:t>
            </w:r>
            <w:r w:rsidR="00954324" w:rsidRPr="00B23E57">
              <w:rPr>
                <w:rStyle w:val="a6"/>
                <w:sz w:val="22"/>
                <w:szCs w:val="22"/>
                <w:lang w:val="uk-UA"/>
              </w:rPr>
              <w:t>науково-</w:t>
            </w:r>
            <w:r w:rsidRPr="00B23E57">
              <w:rPr>
                <w:rStyle w:val="a6"/>
                <w:sz w:val="22"/>
                <w:szCs w:val="22"/>
                <w:lang w:val="uk-UA"/>
              </w:rPr>
              <w:t>проектно</w:t>
            </w:r>
            <w:r w:rsidR="00AC2D3F" w:rsidRPr="00B23E57">
              <w:rPr>
                <w:rStyle w:val="a6"/>
                <w:sz w:val="22"/>
                <w:szCs w:val="22"/>
                <w:lang w:val="uk-UA"/>
              </w:rPr>
              <w:t>ю</w:t>
            </w:r>
            <w:r w:rsidRPr="00B23E57">
              <w:rPr>
                <w:rStyle w:val="a6"/>
                <w:sz w:val="22"/>
                <w:szCs w:val="22"/>
                <w:lang w:val="uk-UA"/>
              </w:rPr>
              <w:t xml:space="preserve"> документаці</w:t>
            </w:r>
            <w:r w:rsidR="00AC2D3F" w:rsidRPr="00B23E57">
              <w:rPr>
                <w:rStyle w:val="a6"/>
                <w:sz w:val="22"/>
                <w:szCs w:val="22"/>
                <w:lang w:val="uk-UA"/>
              </w:rPr>
              <w:t>єю</w:t>
            </w:r>
            <w:r w:rsidRPr="00B23E57">
              <w:rPr>
                <w:rStyle w:val="a6"/>
                <w:sz w:val="22"/>
                <w:szCs w:val="22"/>
                <w:lang w:val="uk-UA"/>
              </w:rPr>
              <w:t xml:space="preserve"> на будівництво стаді</w:t>
            </w:r>
            <w:r w:rsidR="00AC2D3F" w:rsidRPr="00B23E57">
              <w:rPr>
                <w:rStyle w:val="a6"/>
                <w:sz w:val="22"/>
                <w:szCs w:val="22"/>
                <w:lang w:val="uk-UA"/>
              </w:rPr>
              <w:t>ї</w:t>
            </w:r>
            <w:r w:rsidRPr="00B23E57">
              <w:rPr>
                <w:rStyle w:val="a6"/>
                <w:sz w:val="22"/>
                <w:szCs w:val="22"/>
                <w:lang w:val="uk-UA"/>
              </w:rPr>
              <w:t xml:space="preserve"> </w:t>
            </w:r>
            <w:r w:rsidR="007B773E" w:rsidRPr="00B23E57">
              <w:rPr>
                <w:rStyle w:val="a6"/>
                <w:sz w:val="22"/>
                <w:szCs w:val="22"/>
                <w:lang w:val="uk-UA"/>
              </w:rPr>
              <w:t xml:space="preserve">проект </w:t>
            </w:r>
            <w:r w:rsidRPr="00B23E57">
              <w:rPr>
                <w:rStyle w:val="a6"/>
                <w:sz w:val="22"/>
                <w:szCs w:val="22"/>
                <w:lang w:val="uk-UA"/>
              </w:rPr>
              <w:t xml:space="preserve">«П» по об’єкту: </w:t>
            </w: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«Реконструкція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ренген</w:t>
            </w:r>
            <w:proofErr w:type="spellEnd"/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теплообліку</w:t>
            </w:r>
            <w:proofErr w:type="spellEnd"/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</w:t>
            </w:r>
            <w:r w:rsidRPr="00B23E57">
              <w:rPr>
                <w:rStyle w:val="a6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реставрація з пристосуванням під сучасні потреби: громадського будинку - клінічний корпус №1 (літ. Г)</w:t>
            </w: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Києва.»</w:t>
            </w:r>
            <w:r w:rsidR="00C17DC9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B773E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І черга будівництва.</w:t>
            </w:r>
          </w:p>
          <w:p w14:paraId="55322E7D" w14:textId="37063D34" w:rsidR="00C17DC9" w:rsidRPr="00B23E57" w:rsidRDefault="00C17DC9" w:rsidP="00C31EEC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Експертний звіт (позитивний) №01-0</w:t>
            </w:r>
            <w:r w:rsidR="007B773E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270</w:t>
            </w: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-24</w:t>
            </w:r>
            <w:r w:rsidR="00E770AC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ЦБ від </w:t>
            </w:r>
            <w:r w:rsidR="007B773E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 жовтня</w:t>
            </w: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2024 року</w:t>
            </w:r>
          </w:p>
          <w:p w14:paraId="2F24692D" w14:textId="77777777" w:rsidR="002F138C" w:rsidRPr="00B23E57" w:rsidRDefault="00E52B89" w:rsidP="00C57854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</w:t>
            </w:r>
            <w:r w:rsidR="00C17DC9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еєстраційний номер в ЄДЕССБ</w:t>
            </w:r>
            <w:r w:rsidR="009572E9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EX01:0159-9420-1328-9522 (</w:t>
            </w:r>
            <w:r w:rsidR="00C17DC9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редакц</w:t>
            </w:r>
            <w:r w:rsidR="00E770AC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і</w:t>
            </w:r>
            <w:r w:rsidR="00C17DC9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 №2), виданого Філією «</w:t>
            </w:r>
            <w:proofErr w:type="spellStart"/>
            <w:r w:rsidR="00C17DC9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Київоблбудекспертиза</w:t>
            </w:r>
            <w:proofErr w:type="spellEnd"/>
            <w:r w:rsidR="00C17DC9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 державного підприємства «</w:t>
            </w:r>
            <w:proofErr w:type="spellStart"/>
            <w:r w:rsidR="00C17DC9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Київоблбудінвест</w:t>
            </w:r>
            <w:proofErr w:type="spellEnd"/>
            <w:r w:rsidR="00C17DC9"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».</w:t>
            </w:r>
          </w:p>
          <w:p w14:paraId="653B2576" w14:textId="77777777" w:rsidR="00EC37A6" w:rsidRPr="00B23E57" w:rsidRDefault="00EC37A6" w:rsidP="00C57854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E538D6A" w14:textId="016FC65A" w:rsidR="00EC37A6" w:rsidRPr="00B23E57" w:rsidRDefault="00EC37A6" w:rsidP="00C57854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Закон України «Про регулювання містобудівної діяльності»</w:t>
            </w:r>
          </w:p>
          <w:p w14:paraId="1BF88BC9" w14:textId="77777777" w:rsidR="00EC37A6" w:rsidRPr="00B23E57" w:rsidRDefault="00EC37A6" w:rsidP="00C57854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Закон України «Про архітектурну діяльність»</w:t>
            </w:r>
          </w:p>
          <w:p w14:paraId="2547C354" w14:textId="77777777" w:rsidR="00EC37A6" w:rsidRPr="00B23E57" w:rsidRDefault="00EC37A6" w:rsidP="00C57854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Порядок здійснення технічного нагляду під час будівництва об’єктів архітектури, затвердженого постановою Кабінету Міністрів України від 11.07.2007 № 903.</w:t>
            </w:r>
          </w:p>
          <w:p w14:paraId="3FF4A377" w14:textId="33CD8DD4" w:rsidR="00070AC6" w:rsidRPr="00B23E57" w:rsidRDefault="00EC37A6" w:rsidP="00C57854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3E57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Настанова з визначення вартості будівництва, затвердженої наказом Міністерства розвитку громад та територій України від 01.11.2021 № 281 (зі змінами).</w:t>
            </w:r>
          </w:p>
          <w:p w14:paraId="3662CBA0" w14:textId="77777777" w:rsidR="00EC37A6" w:rsidRPr="00B23E57" w:rsidRDefault="00EC37A6" w:rsidP="00C57854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C7E388E" w14:textId="77777777" w:rsidR="00D215E8" w:rsidRPr="00E7201F" w:rsidRDefault="00070AC6" w:rsidP="00A50BEB">
            <w:pPr>
              <w:tabs>
                <w:tab w:val="left" w:pos="3910"/>
              </w:tabs>
              <w:jc w:val="both"/>
              <w:rPr>
                <w:rStyle w:val="a6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7201F">
              <w:rPr>
                <w:rStyle w:val="a6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Терміни будівництва 2025-2027</w:t>
            </w:r>
          </w:p>
          <w:p w14:paraId="74634928" w14:textId="39B6751D" w:rsidR="00070AC6" w:rsidRPr="00E7201F" w:rsidRDefault="00D215E8" w:rsidP="00A50BEB">
            <w:pPr>
              <w:tabs>
                <w:tab w:val="left" w:pos="3910"/>
              </w:tabs>
              <w:jc w:val="both"/>
              <w:rPr>
                <w:rStyle w:val="a6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7201F">
              <w:rPr>
                <w:rStyle w:val="a6"/>
                <w:rFonts w:cs="Arial Unicode MS"/>
                <w:b/>
                <w:bCs/>
                <w:color w:val="000000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Терміни надання послуг 2025-2027</w:t>
            </w:r>
            <w:r w:rsidR="00A50BEB" w:rsidRPr="00E7201F">
              <w:rPr>
                <w:rStyle w:val="a6"/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</w:p>
          <w:p w14:paraId="64FFB8FD" w14:textId="77777777" w:rsidR="00070AC6" w:rsidRPr="00B23E57" w:rsidRDefault="00070AC6" w:rsidP="00C57854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01D884F" w14:textId="072A8747" w:rsidR="00D62006" w:rsidRPr="00B23E57" w:rsidRDefault="003C615C" w:rsidP="003C615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Якісні характеристики предмета закупівлі:</w:t>
            </w:r>
          </w:p>
          <w:p w14:paraId="62D6F151" w14:textId="77777777" w:rsidR="00B32B7A" w:rsidRPr="00A63155" w:rsidRDefault="00B32B7A" w:rsidP="003C615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lang w:val="ru-RU"/>
              </w:rPr>
            </w:pPr>
          </w:p>
          <w:p w14:paraId="17FF42A5" w14:textId="77777777" w:rsidR="00D62006" w:rsidRPr="00B23E57" w:rsidRDefault="00D62006" w:rsidP="00D6200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І. Інженерно-консультаційні послуги</w:t>
            </w:r>
          </w:p>
          <w:p w14:paraId="36AC6073" w14:textId="77777777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Завдання:</w:t>
            </w:r>
          </w:p>
          <w:p w14:paraId="0DFCF193" w14:textId="7B7ACD90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1.Здійснення управління проектом, представлення інтересів Замовника та забезпечення взаємодії з органами державної влади, органами місцевого самоврядування, підприємствами, установами та організаціями, зокрема під час отримання адміністративних послуг, у тому числі здійснення дозвільних (погоджувальних) процедур, та проведення перевірок.</w:t>
            </w:r>
          </w:p>
          <w:p w14:paraId="3BCC470E" w14:textId="6763D1F7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2.Консультування Замовника з питань забезпечення організації управління з охорони праці на будівельному майданчику та координації заходів з охорони праці, участь у розробленні плану з охорони праці.</w:t>
            </w:r>
          </w:p>
          <w:p w14:paraId="26CEB5D6" w14:textId="6BCE60C8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3.Аналіз проектної документації та надання Замовнику пропозицій щодо удосконалення інженерно-конструкторських рішень, методів виконання робіт, організації будівництва, вибору будівельної продукції та обладнання для забезпечення надійності та оптимізації вартості будівництва. </w:t>
            </w:r>
          </w:p>
          <w:p w14:paraId="63228CBC" w14:textId="7ADC2D9A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4.Моніторинг дотримання Підрядником графіків виконання робіт, відповідності будівництва графікам фінансування. </w:t>
            </w:r>
          </w:p>
          <w:p w14:paraId="3F7DF8C4" w14:textId="26D2AA4E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5.Контроль за здійсненням Підрядником вхідного та  операційного контролю, зокрема перевірка наявності документів, що засвідчують якісь будівельних матеріалів, виробів та конструкцій, які надходять до місця виконання робіт.</w:t>
            </w:r>
          </w:p>
          <w:p w14:paraId="5EBD4354" w14:textId="7E8DF3E6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6.Інформування Замовника про наявність проблемних питань, які  виникли або можуть виникнути в ході виконання робіт.</w:t>
            </w:r>
          </w:p>
          <w:p w14:paraId="1DCCDC56" w14:textId="3F3F6838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7.Надання Підряднику рекомендацій щодо усунення порушень під час виконання робіт та контроль за ходом виконання таких рекомендацій та надання відповідної інформації Замовнику.</w:t>
            </w:r>
          </w:p>
          <w:p w14:paraId="572D9B85" w14:textId="546EF1CF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8.Аналіз проблем, спорів і претензій, що виникають під час будівництва, розроблення пропозицій щодо їх усунення, вжиття  заходів для досудового врегулювання спорів, у </w:t>
            </w:r>
            <w:proofErr w:type="spellStart"/>
            <w:r w:rsidRPr="00B23E57">
              <w:rPr>
                <w:rStyle w:val="a6"/>
                <w:rFonts w:ascii="Times New Roman" w:hAnsi="Times New Roman"/>
              </w:rPr>
              <w:t>т.ч</w:t>
            </w:r>
            <w:proofErr w:type="spellEnd"/>
            <w:r w:rsidRPr="00B23E57">
              <w:rPr>
                <w:rStyle w:val="a6"/>
                <w:rFonts w:ascii="Times New Roman" w:hAnsi="Times New Roman"/>
              </w:rPr>
              <w:t>. медіація.</w:t>
            </w:r>
          </w:p>
          <w:p w14:paraId="0BB413B6" w14:textId="0A0A9E7E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9.Розгляд наданих Підрядником пропозицій щодо продовження  строків виконання робіт, необхідності виконання додаткових  робіт.</w:t>
            </w:r>
          </w:p>
          <w:p w14:paraId="1664F128" w14:textId="374CF29C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10.Приймати участь спільно з Замовником та проектною організацією в розгляді пропозицій підрядників та/або Замовника по підвищенню якості, зниженню вартості і скороченню термінів виконуваних робіт.</w:t>
            </w:r>
          </w:p>
          <w:p w14:paraId="39843C4F" w14:textId="26201185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11.Внесення Замовнику пропозицій щодо розірвання в установленому порядку договорів з Підрядниками, які систематично порушують умови договору </w:t>
            </w:r>
            <w:proofErr w:type="spellStart"/>
            <w:r w:rsidRPr="00B23E57">
              <w:rPr>
                <w:rStyle w:val="a6"/>
                <w:rFonts w:ascii="Times New Roman" w:hAnsi="Times New Roman"/>
              </w:rPr>
              <w:t>підряду</w:t>
            </w:r>
            <w:proofErr w:type="spellEnd"/>
            <w:r w:rsidRPr="00B23E57">
              <w:rPr>
                <w:rStyle w:val="a6"/>
                <w:rFonts w:ascii="Times New Roman" w:hAnsi="Times New Roman"/>
              </w:rPr>
              <w:t xml:space="preserve">. </w:t>
            </w:r>
          </w:p>
          <w:p w14:paraId="210A860E" w14:textId="57AD1589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12.Участь в організації підключення об’єкта будівництва до інженерних мереж та прийнятті в експлуатацію.</w:t>
            </w:r>
          </w:p>
          <w:p w14:paraId="2BC59B62" w14:textId="54C9AADF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13.Проведення перевірок: </w:t>
            </w:r>
          </w:p>
          <w:p w14:paraId="56E6BF57" w14:textId="77777777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- наявності документів, які підтверджують якісні характеристики  конструкцій, виробів, матеріалів та обладнання, що використовуються під час будівництва Об'єкта, та документів, що відображають  результати лабораторних випробувань тощо;</w:t>
            </w:r>
          </w:p>
          <w:p w14:paraId="6D47440B" w14:textId="77777777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ab/>
              <w:t>– відповідності виконаних будівельних робіт, конструкцій, виробів, матеріалів та обладнання проектним рішенням, технічним умовам, вимогам будівельних норм та інших нормативних документів, обов’язковість застосування яких встановлена законодавством;</w:t>
            </w:r>
          </w:p>
          <w:p w14:paraId="620A5939" w14:textId="77777777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ab/>
              <w:t>– відповідності обсягів та якості виконаних будівельних робіт проектно-кошторисній документації;</w:t>
            </w:r>
          </w:p>
          <w:p w14:paraId="420DCA08" w14:textId="77777777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lastRenderedPageBreak/>
              <w:tab/>
              <w:t>– виконання Підрядником вказівок і приписів, виданих за результатами технічного нагляду, Державної інспекції архітектури та містобудування України;</w:t>
            </w:r>
          </w:p>
          <w:p w14:paraId="260C6515" w14:textId="77280160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14.Ведення обліку обсягів прийнятих і  оплачених будівельних робіт  а  також  робіт, виконаних з недоліками.</w:t>
            </w:r>
          </w:p>
          <w:p w14:paraId="448E97BE" w14:textId="2EE736A4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15.Проведення разом з Підрядником огляду та оцінки  результатів  виконаних   робіт, у тому числі прихованих, і конструктивних елементів.</w:t>
            </w:r>
          </w:p>
          <w:p w14:paraId="2D6027F2" w14:textId="1A2C41DB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16.Інформування Підрядника про невідповідність виробів, матеріалів та обладнання вимогам нормативних документів.</w:t>
            </w:r>
          </w:p>
          <w:p w14:paraId="5CE9332C" w14:textId="68658856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17.Участь в оформленні актів робіт, виконаних з недоліками.</w:t>
            </w:r>
          </w:p>
          <w:p w14:paraId="795D0B07" w14:textId="56E69EC3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18.Вимагання (за потреби) від Підрядника: </w:t>
            </w:r>
          </w:p>
          <w:p w14:paraId="017D08E7" w14:textId="77777777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ab/>
              <w:t>– виконання робіт відповідно до проектно-кошторисної та іншої технічної документації, дотримання вимог нормативних документів щодо порядку виконання і прийняття робіт;</w:t>
            </w:r>
          </w:p>
          <w:p w14:paraId="34CB350D" w14:textId="77777777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ab/>
              <w:t xml:space="preserve">– проведення лабораторних випробувань матеріалів і конструкцій щодо їх відповідності сертифікатам якості, а обладнання – технічним (технологічним) паспортам та своєчасного повідомлення їм про такі випробування; </w:t>
            </w:r>
          </w:p>
          <w:p w14:paraId="72BEF0DD" w14:textId="77777777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ab/>
              <w:t>– усунення відхилень від проектних рішень, недоліків (дефектів) та  недоробок і повторного пред'явлення робіт для здійснення технічного нагляду;</w:t>
            </w:r>
          </w:p>
          <w:p w14:paraId="222B3C05" w14:textId="77777777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ab/>
              <w:t>– зупинення виконання робіт до оформлення актів огляду прихованих робіт, у разі застосування матеріалів, деталей, конструкцій та виробів, які не відповідають вимогам нормативних документів та у разі виявлення понаднормативної деформації об'єкта або загрози обвалу конструкцій з наданням вимоги щодо вжиття необхідних заходів для запобігання виникненню аварії;</w:t>
            </w:r>
          </w:p>
          <w:p w14:paraId="1BCCD10C" w14:textId="2223D36C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19.У разі виявлення відхилень від проектних рішень, допущених під час будівництва  Об'єкта, та відмови Підрядника їх усунути, повідомлення про це Замовника і Державної інспекції архітектури та містобудування України для вжиття заходів відповідно до законодавства.</w:t>
            </w:r>
          </w:p>
          <w:p w14:paraId="1B7C856A" w14:textId="2B4774F6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20.Контроль ведення Підрядником виконавчої документації відповідно до діючих будівельних норм.</w:t>
            </w:r>
          </w:p>
          <w:p w14:paraId="72C1AB08" w14:textId="68AC0BA4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21.Контроль за веденням журналу авторського нагляду та контроль за дотриманням наданих автором проекту рекомендацій/зауважень та в разі необхідності повідомлення необхідної інформації Замовнику.</w:t>
            </w:r>
          </w:p>
          <w:p w14:paraId="0ACB4E4A" w14:textId="54D7B26B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22.Приймання виконаних Підрядником робіт за умови відповідності їх якості та обсягів проектній документації, вимогам будівельних норм та нормативних документів.</w:t>
            </w:r>
          </w:p>
          <w:p w14:paraId="34873471" w14:textId="625AEA34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23.Перевірка відповідності актів приймання виконаних будівельних робіт, що надаються Підрядником (форма КБ-2в), довідки про вартість виконаних будівельних робіт та витрати (форма КБ-3), документів на матеріали, машини і механізми та інших витрат, що вказуються у актах виконаних робіт форми КБ-2в, фактично виконаним роботам згідно затвердженої проектної документації та наданої договірної ціни. Візування </w:t>
            </w:r>
            <w:proofErr w:type="spellStart"/>
            <w:r w:rsidRPr="00B23E57">
              <w:rPr>
                <w:rStyle w:val="a6"/>
                <w:rFonts w:ascii="Times New Roman" w:hAnsi="Times New Roman"/>
              </w:rPr>
              <w:t>ктів</w:t>
            </w:r>
            <w:proofErr w:type="spellEnd"/>
            <w:r w:rsidRPr="00B23E57">
              <w:rPr>
                <w:rStyle w:val="a6"/>
                <w:rFonts w:ascii="Times New Roman" w:hAnsi="Times New Roman"/>
              </w:rPr>
              <w:t xml:space="preserve"> приймання виконаних будівельних робіт (форма КБ-2в).</w:t>
            </w:r>
          </w:p>
          <w:p w14:paraId="41F3986F" w14:textId="18A0D9E2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24.Надання щомісячних звітів інженера-консультанта з обов’язковим здійсненням фотофіксації процесу виконання будівельних робіт.</w:t>
            </w:r>
          </w:p>
          <w:p w14:paraId="5DD0B3BD" w14:textId="6DD36873" w:rsidR="00D62006" w:rsidRPr="00B23E57" w:rsidRDefault="00D62006" w:rsidP="00C8771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spacing w:after="0"/>
              <w:ind w:left="34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25.Прийняття від імені Замовника відповідних рішень та виконання  інших функцій, визначених Договором.</w:t>
            </w:r>
          </w:p>
          <w:p w14:paraId="0BEE7AB8" w14:textId="77777777" w:rsidR="00D62006" w:rsidRPr="00B23E57" w:rsidRDefault="00D62006" w:rsidP="00D6200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</w:p>
          <w:p w14:paraId="2A8C34B3" w14:textId="77777777" w:rsidR="00D62006" w:rsidRPr="00B23E57" w:rsidRDefault="00D62006" w:rsidP="00D6200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ІІ. Технічний нагляд </w:t>
            </w:r>
          </w:p>
          <w:p w14:paraId="5FCE851A" w14:textId="77777777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Завдання:</w:t>
            </w:r>
          </w:p>
          <w:p w14:paraId="10D51AA1" w14:textId="203E0A60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1.При організації технічного нагляду контролювати дотримання умов, під час робіт на Об’єкті, передбачених Державними будівельними нормами та правилами України. Здійснення технічного нагляду за виконанням робіт на об’єкті виконувати у відповідності із Законом України «Про архітектурну діяльність», Законом України «Про регулювання містобудівної діяльності», Порядком здійснення технічного </w:t>
            </w:r>
            <w:r w:rsidRPr="00B23E57">
              <w:rPr>
                <w:rStyle w:val="a6"/>
                <w:rFonts w:ascii="Times New Roman" w:hAnsi="Times New Roman"/>
              </w:rPr>
              <w:lastRenderedPageBreak/>
              <w:t>нагляду під час будівництва об’єкта архітектури, затвердженим постановою Кабінету міністрів України від 11 липня 2007 року за № 903. Повідомляти Замовнику на його вимогу всі відомості про результати виконання Договору.</w:t>
            </w:r>
          </w:p>
          <w:p w14:paraId="5A6B4058" w14:textId="0720C877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2.Забезпечити технічний нагляд за роботами на Об’єкті відповідно до вимог затвердженої проектної документації.</w:t>
            </w:r>
          </w:p>
          <w:p w14:paraId="5F90501A" w14:textId="0FB72A91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3.Забезпечити контроль якості і об’ємів робіт на Об’єкті.</w:t>
            </w:r>
          </w:p>
          <w:p w14:paraId="3E5DD102" w14:textId="00E8AC09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4.Вести перевірку наявності документів, які підтверджують якісні характеристики конструкцій, виробів, матеріалів та обладнання, що використовуються під час робіт на Об’єкті, - технічні паспорта, сертифікати, документи, що відображають результати лабораторних випробувань, приладів і технологій відповідно до проектної документації, законодавства і граничних показників вартості робіт, тощо.</w:t>
            </w:r>
          </w:p>
          <w:p w14:paraId="30281238" w14:textId="791C80F3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5.Брати участь в контрольних обмірах, що проводяться, в перевірках органами державного нагляду, відомчими інспекціями, представляти для цього необхідні документи, а також самостійно проводити контрольні обміри виконаних робіт. </w:t>
            </w:r>
          </w:p>
          <w:p w14:paraId="0C4FB5AE" w14:textId="558BE682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6.Здійснювати контроль за веденням загального журналу виконання робіт на Об’єкті встановленого зразка.</w:t>
            </w:r>
          </w:p>
          <w:p w14:paraId="68F984B0" w14:textId="7316F4BF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7.Вимагати від залучених Замовником до робіт на Об’єктах підрядників виконання робіт відповідно до проектної документації та інших нормативних документів відносно порядку виконання та приймання робіт.</w:t>
            </w:r>
          </w:p>
          <w:p w14:paraId="476441C8" w14:textId="52B83653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8.Зупиняти роботи у випадках застосування матеріалів, конструкцій та виробів неналежної якості, чи які не відповідають нормативним документам.</w:t>
            </w:r>
          </w:p>
          <w:p w14:paraId="6C3C7A6F" w14:textId="00090092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9.Вимагати від Підрядника проведення лабораторних та експертних оцінок відносно відповідності застосованих матеріалів сертифікатам якості.</w:t>
            </w:r>
          </w:p>
          <w:p w14:paraId="6731D9ED" w14:textId="7467A286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10.Зупиняти роботи до оформлення актів на приховані роботи та в разі виявлення місць можливого виникнення недоліків будівельно-монтажних робіт.</w:t>
            </w:r>
          </w:p>
          <w:p w14:paraId="7E823E9F" w14:textId="46D2E571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11.Підписувати акти закриття прихованих робіт.</w:t>
            </w:r>
          </w:p>
          <w:p w14:paraId="65A95EAF" w14:textId="23B903C8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12.Особи, що здійснюють технічний нагляд: </w:t>
            </w:r>
          </w:p>
          <w:p w14:paraId="2DA24268" w14:textId="13946DCA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a)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проводять перевірку: наявності документів, які підтверджують якісні характеристики конструкцій, виробів, матеріалів та обладнання, що використовуються під час капітального ремонту об'єкта; технічного паспорта, сертифіката, документів, що відображають результати лабораторних випробувань тощо; відповідності виконаних будівельно-монтажних робіт, конструкцій, виробів, матеріалів та обладнання проектним рішенням, вимогам державних стандартів, будівельних норм і правил, технічних умов та інших нормативних документів; відповідності обсягів та якості виконаних будівельно-монтажних робіт проектно-кошторисній документації; виконання підрядником вказівок і приписів, виданих за результатами технічного нагляду, Державної інспекції архітектури та містобудування України; </w:t>
            </w:r>
          </w:p>
          <w:p w14:paraId="44DA59A9" w14:textId="6FE732CA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b)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ведуть облік обсягів прийнятих і оплачених будівельно-монтажних робіт, а також будівельно-монтажних робіт, виконаних з недоліками; </w:t>
            </w:r>
          </w:p>
          <w:p w14:paraId="07AE85FC" w14:textId="2414DA25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c)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проводять разом з підрядником огляд та оцінку результатів виконаних робіт, у тому числі прихованих, і конструктивних елементів; </w:t>
            </w:r>
          </w:p>
          <w:p w14:paraId="4D56C300" w14:textId="0760E182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d)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повідомляють підряднику про невідповідність виробів, матеріалів та обладнання вимогам нормативних документів; </w:t>
            </w:r>
          </w:p>
          <w:p w14:paraId="1483C885" w14:textId="6F5E0D17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e)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оформлюють акти робіт, виконаних з недоліками; </w:t>
            </w:r>
          </w:p>
          <w:p w14:paraId="1EB050EA" w14:textId="740BA39C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f)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беруть участь у проведенні перевірки: - робочою комісією якості окремих конструкцій і вузлів, будівельно-монтажних робіт усіх видів, відповідності змонтованого </w:t>
            </w:r>
            <w:proofErr w:type="spellStart"/>
            <w:r w:rsidRPr="00B23E57">
              <w:rPr>
                <w:rStyle w:val="a6"/>
                <w:rFonts w:ascii="Times New Roman" w:hAnsi="Times New Roman"/>
              </w:rPr>
              <w:t>спецобладнання</w:t>
            </w:r>
            <w:proofErr w:type="spellEnd"/>
            <w:r w:rsidRPr="00B23E57">
              <w:rPr>
                <w:rStyle w:val="a6"/>
                <w:rFonts w:ascii="Times New Roman" w:hAnsi="Times New Roman"/>
              </w:rPr>
              <w:t xml:space="preserve">, устаткування і механізмів технічним умовам; </w:t>
            </w:r>
          </w:p>
          <w:p w14:paraId="6D1CD621" w14:textId="0BD2E06F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13.Особи, що здійснюють технічний нагляд, мають право вимагати від підрядника: </w:t>
            </w:r>
          </w:p>
          <w:p w14:paraId="064FA7E1" w14:textId="2AD24F95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a)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виконання робіт відповідно до проектно-кошторисної та іншої технічної документації, дотримання вимог нормативних документів щодо порядку виконання і прийняття робіт; </w:t>
            </w:r>
          </w:p>
          <w:p w14:paraId="38E807D4" w14:textId="7F1E152F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b)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зупинення робіт у разі застосування ним матеріалів, деталей, конструкцій та виробів, які не відповідають вимогам нормативних документів; </w:t>
            </w:r>
          </w:p>
          <w:p w14:paraId="3881267C" w14:textId="184F467E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lastRenderedPageBreak/>
              <w:t>c)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проведення лабораторних випробувань матеріалів і конструкцій щодо їх відповідності сертифікатам якості, а обладнання - технічним (технологічним) паспортам та своєчасного повідомлення їм про такі випробування; </w:t>
            </w:r>
          </w:p>
          <w:p w14:paraId="4DAE2E0D" w14:textId="7FE3BA07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d)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усунення відхилень від проектних рішень, недоліків (дефектів) та недоробок і повторного пред'явлення робіт для здійснення технічного нагляду; </w:t>
            </w:r>
          </w:p>
          <w:p w14:paraId="2E297BBF" w14:textId="525F1769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e)</w:t>
            </w:r>
            <w:r w:rsidR="00EC37A6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 xml:space="preserve">зупинення виконання: - робіт до оформлення актів огляду прихованих робіт; - будівельно-монтажних робіт у разі виявлення понаднормативної деформації об'єкта або загрози обвалу конструкцій та вжиття невідкладних заходів для запобігання виникненню аварії. </w:t>
            </w:r>
          </w:p>
          <w:p w14:paraId="087D0BC2" w14:textId="33F8AE75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14.У разі виявлення відхилень від проектних рішень, допущених під час реконструкції об'єкта, та відмови підрядника їх усунути, особа, що здійснює технічний нагляд, повідомляє про це замовнику і Державний інспекції архітектури та містобудування України для вжиття заходів відповідно до законодавства.</w:t>
            </w:r>
          </w:p>
          <w:p w14:paraId="4038BBE3" w14:textId="664997D1" w:rsidR="00D62006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15.Перевірка відповідності об’ємів, вказаних в актах приймання виконаних будівельних робіт, що надаються Підрядником (форма КБ-2в), проектній документації та фактично виконаним роботам згідно затвердженої проектної документації та наданої договірної ціни.</w:t>
            </w:r>
          </w:p>
          <w:p w14:paraId="399A1B0C" w14:textId="1CC45F00" w:rsidR="008157A5" w:rsidRPr="00B23E57" w:rsidRDefault="00D62006" w:rsidP="00EC37A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16.Підписання, перевірених актів  приймання виконаних будівельних робіт за формою КБ-2в,  із завіренням печаткою інженера технічного нагляду, які надані та завірені Генпідрядником для подання їх Генпідрядником Замовнику для оплати.</w:t>
            </w:r>
          </w:p>
          <w:p w14:paraId="140D4E1C" w14:textId="16E65129" w:rsidR="003C615C" w:rsidRPr="00B23E57" w:rsidRDefault="008157A5" w:rsidP="00C578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 xml:space="preserve">Технічні та якісних характеристики предмета закупівлі з визначені з урахуванням вимог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B23E57">
              <w:rPr>
                <w:rStyle w:val="a6"/>
                <w:rFonts w:ascii="Times New Roman" w:hAnsi="Times New Roman"/>
              </w:rPr>
              <w:t>Ukraine</w:t>
            </w:r>
            <w:proofErr w:type="spellEnd"/>
            <w:r w:rsidRPr="00B23E57">
              <w:rPr>
                <w:rStyle w:val="a6"/>
                <w:rFonts w:ascii="Times New Roman" w:hAnsi="Times New Roman"/>
              </w:rPr>
              <w:t xml:space="preserve"> </w:t>
            </w:r>
            <w:proofErr w:type="spellStart"/>
            <w:r w:rsidRPr="00B23E57">
              <w:rPr>
                <w:rStyle w:val="a6"/>
                <w:rFonts w:ascii="Times New Roman" w:hAnsi="Times New Roman"/>
              </w:rPr>
              <w:t>Facility</w:t>
            </w:r>
            <w:proofErr w:type="spellEnd"/>
            <w:r w:rsidRPr="00B23E57">
              <w:rPr>
                <w:rStyle w:val="a6"/>
                <w:rFonts w:ascii="Times New Roman" w:hAnsi="Times New Roman"/>
              </w:rPr>
              <w:t xml:space="preserve"> (далі — Угода), ратифікованої Законом України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FACILITY» від 06.06.2024 № 3786-IX.</w:t>
            </w:r>
          </w:p>
        </w:tc>
      </w:tr>
      <w:tr w:rsidR="00821C8F" w:rsidRPr="00B23E57" w14:paraId="57CA9A5D" w14:textId="77777777" w:rsidTr="004C0ABD">
        <w:trPr>
          <w:trHeight w:val="132"/>
        </w:trPr>
        <w:tc>
          <w:tcPr>
            <w:tcW w:w="421" w:type="dxa"/>
          </w:tcPr>
          <w:p w14:paraId="350A2415" w14:textId="1C3ABA40" w:rsidR="00821C8F" w:rsidRPr="00B23E57" w:rsidRDefault="00821C8F" w:rsidP="00C17DC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268" w:type="dxa"/>
          </w:tcPr>
          <w:p w14:paraId="611702D5" w14:textId="4756461A" w:rsidR="00821C8F" w:rsidRPr="00B23E57" w:rsidRDefault="00821C8F" w:rsidP="00C17DC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B23E57">
              <w:rPr>
                <w:rStyle w:val="a6"/>
                <w:rFonts w:ascii="Times New Roman" w:hAnsi="Times New Roman"/>
              </w:rPr>
              <w:t>Обґрунтування очікуваної вартості предмета закупівлі,</w:t>
            </w:r>
            <w:r w:rsidR="00D009B7" w:rsidRPr="00B23E57">
              <w:rPr>
                <w:rStyle w:val="a6"/>
                <w:rFonts w:ascii="Times New Roman" w:hAnsi="Times New Roman"/>
              </w:rPr>
              <w:t xml:space="preserve"> </w:t>
            </w:r>
            <w:r w:rsidRPr="00B23E57">
              <w:rPr>
                <w:rStyle w:val="a6"/>
                <w:rFonts w:ascii="Times New Roman" w:hAnsi="Times New Roman"/>
              </w:rPr>
              <w:t>розміру бюджетного призначення</w:t>
            </w:r>
          </w:p>
        </w:tc>
        <w:tc>
          <w:tcPr>
            <w:tcW w:w="8079" w:type="dxa"/>
          </w:tcPr>
          <w:p w14:paraId="6BFCE481" w14:textId="541CC6BA" w:rsidR="00AF68FE" w:rsidRPr="00B23E57" w:rsidRDefault="00A32BDD" w:rsidP="00C578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_Hlk199416592"/>
            <w:r w:rsidRPr="00B23E57">
              <w:rPr>
                <w:rStyle w:val="a6"/>
                <w:rFonts w:ascii="Times New Roman" w:hAnsi="Times New Roman" w:cs="Times New Roman"/>
              </w:rPr>
              <w:t xml:space="preserve">Очікувана вартість визначена </w:t>
            </w:r>
            <w:r w:rsidR="00AC2D3F" w:rsidRPr="00B23E57">
              <w:rPr>
                <w:rStyle w:val="a6"/>
                <w:rFonts w:ascii="Times New Roman" w:hAnsi="Times New Roman" w:cs="Times New Roman"/>
              </w:rPr>
              <w:t xml:space="preserve">науково-проектною </w:t>
            </w:r>
            <w:r w:rsidRPr="00B23E57">
              <w:rPr>
                <w:rStyle w:val="a6"/>
                <w:rFonts w:ascii="Times New Roman" w:hAnsi="Times New Roman" w:cs="Times New Roman"/>
              </w:rPr>
              <w:t>документацією</w:t>
            </w:r>
            <w:r w:rsidR="00C17DC9" w:rsidRPr="00B23E57">
              <w:rPr>
                <w:rFonts w:ascii="Times New Roman" w:hAnsi="Times New Roman" w:cs="Times New Roman"/>
              </w:rPr>
              <w:t xml:space="preserve"> </w:t>
            </w:r>
            <w:r w:rsidR="00C17DC9" w:rsidRPr="00B23E57">
              <w:rPr>
                <w:rStyle w:val="a6"/>
                <w:rFonts w:ascii="Times New Roman" w:hAnsi="Times New Roman" w:cs="Times New Roman"/>
              </w:rPr>
              <w:t xml:space="preserve">за стадією проектування </w:t>
            </w:r>
            <w:r w:rsidR="007B773E" w:rsidRPr="00B23E57">
              <w:rPr>
                <w:rStyle w:val="a6"/>
                <w:rFonts w:ascii="Times New Roman" w:hAnsi="Times New Roman" w:cs="Times New Roman"/>
              </w:rPr>
              <w:t xml:space="preserve">стадія </w:t>
            </w:r>
            <w:r w:rsidR="00C17DC9" w:rsidRPr="00B23E57">
              <w:rPr>
                <w:rStyle w:val="a6"/>
                <w:rFonts w:ascii="Times New Roman" w:hAnsi="Times New Roman" w:cs="Times New Roman"/>
              </w:rPr>
              <w:t xml:space="preserve">проект «П»  </w:t>
            </w:r>
            <w:r w:rsidRPr="00B23E57">
              <w:rPr>
                <w:rStyle w:val="a6"/>
                <w:rFonts w:ascii="Times New Roman" w:hAnsi="Times New Roman" w:cs="Times New Roman"/>
              </w:rPr>
              <w:t xml:space="preserve"> по об’єкту:</w:t>
            </w:r>
            <w:r w:rsidRPr="00B23E57">
              <w:rPr>
                <w:rFonts w:ascii="Times New Roman" w:hAnsi="Times New Roman" w:cs="Times New Roman"/>
              </w:rPr>
              <w:t xml:space="preserve"> </w:t>
            </w:r>
            <w:r w:rsidR="00C17DC9" w:rsidRPr="00B23E57">
              <w:rPr>
                <w:rFonts w:ascii="Times New Roman" w:hAnsi="Times New Roman" w:cs="Times New Roman"/>
              </w:rPr>
              <w:t xml:space="preserve">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="00C17DC9" w:rsidRPr="00B23E57">
              <w:rPr>
                <w:rFonts w:ascii="Times New Roman" w:hAnsi="Times New Roman" w:cs="Times New Roman"/>
              </w:rPr>
              <w:t>ренген</w:t>
            </w:r>
            <w:proofErr w:type="spellEnd"/>
            <w:r w:rsidR="00C17DC9" w:rsidRPr="00B23E57">
              <w:rPr>
                <w:rFonts w:ascii="Times New Roman" w:hAnsi="Times New Roman" w:cs="Times New Roman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="00C17DC9" w:rsidRPr="00B23E57">
              <w:rPr>
                <w:rFonts w:ascii="Times New Roman" w:hAnsi="Times New Roman" w:cs="Times New Roman"/>
              </w:rPr>
              <w:t>теплообліку</w:t>
            </w:r>
            <w:proofErr w:type="spellEnd"/>
            <w:r w:rsidR="00C17DC9" w:rsidRPr="00B23E57">
              <w:rPr>
                <w:rFonts w:ascii="Times New Roman" w:hAnsi="Times New Roman" w:cs="Times New Roman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реставрація з пристосуванням під сучасні потреби: громадського будинку - клінічний корпус №1 (літ. Г),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Києва.» </w:t>
            </w:r>
            <w:r w:rsidR="007B773E" w:rsidRPr="00B23E57">
              <w:rPr>
                <w:rFonts w:ascii="Times New Roman" w:hAnsi="Times New Roman" w:cs="Times New Roman"/>
              </w:rPr>
              <w:t>І черга будівництва</w:t>
            </w:r>
            <w:r w:rsidR="00C57854" w:rsidRPr="00B23E57">
              <w:rPr>
                <w:rFonts w:ascii="Times New Roman" w:hAnsi="Times New Roman" w:cs="Times New Roman"/>
              </w:rPr>
              <w:t>.</w:t>
            </w:r>
          </w:p>
          <w:p w14:paraId="6C9B256B" w14:textId="29F869CB" w:rsidR="009572E9" w:rsidRPr="00B23E57" w:rsidRDefault="009572E9" w:rsidP="00C578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</w:rPr>
            </w:pPr>
            <w:r w:rsidRPr="00B23E57">
              <w:rPr>
                <w:rStyle w:val="a6"/>
                <w:rFonts w:ascii="Times New Roman" w:hAnsi="Times New Roman" w:cs="Times New Roman"/>
              </w:rPr>
              <w:t>Експертний звіт (позитивний) №01-0270-24/ЦБ від 31 жовтня 2024 року</w:t>
            </w:r>
          </w:p>
          <w:p w14:paraId="622DBB65" w14:textId="6F00B3C5" w:rsidR="00F1543B" w:rsidRPr="00B23E57" w:rsidRDefault="00E52B89" w:rsidP="00311F6E">
            <w:pPr>
              <w:jc w:val="both"/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3E57">
              <w:rPr>
                <w:rStyle w:val="a6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</w:t>
            </w:r>
            <w:r w:rsidR="009572E9" w:rsidRPr="00B23E57">
              <w:rPr>
                <w:rStyle w:val="a6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еєстраційний номер в ЄДЕССБ EX01:0159-9420-1328-9522 (редакція №2), виданого Філією «</w:t>
            </w:r>
            <w:proofErr w:type="spellStart"/>
            <w:r w:rsidR="009572E9" w:rsidRPr="00B23E57">
              <w:rPr>
                <w:rStyle w:val="a6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Київоблбудекспертиза</w:t>
            </w:r>
            <w:proofErr w:type="spellEnd"/>
            <w:r w:rsidR="009572E9" w:rsidRPr="00B23E57">
              <w:rPr>
                <w:rStyle w:val="a6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 державного підприємства «</w:t>
            </w:r>
            <w:proofErr w:type="spellStart"/>
            <w:r w:rsidR="009572E9" w:rsidRPr="00B23E57">
              <w:rPr>
                <w:rStyle w:val="a6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Київоблбудінвест</w:t>
            </w:r>
            <w:proofErr w:type="spellEnd"/>
            <w:r w:rsidR="009572E9" w:rsidRPr="00B23E57">
              <w:rPr>
                <w:rStyle w:val="a6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».</w:t>
            </w:r>
            <w:bookmarkStart w:id="4" w:name="_Hlk182314217"/>
          </w:p>
          <w:p w14:paraId="11CA9C6C" w14:textId="77777777" w:rsidR="00725827" w:rsidRPr="00B23E57" w:rsidRDefault="00725827" w:rsidP="007258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</w:rPr>
            </w:pPr>
            <w:bookmarkStart w:id="5" w:name="_Hlk193390429"/>
            <w:bookmarkEnd w:id="4"/>
            <w:r w:rsidRPr="00B23E57">
              <w:rPr>
                <w:rStyle w:val="a6"/>
                <w:rFonts w:ascii="Times New Roman" w:hAnsi="Times New Roman" w:cs="Times New Roman"/>
              </w:rPr>
              <w:t>Постанова Кабінету Міністрів України від 7 березня 2025 р. № 271</w:t>
            </w:r>
          </w:p>
          <w:p w14:paraId="329A6973" w14:textId="0F987289" w:rsidR="00725827" w:rsidRPr="00B23E57" w:rsidRDefault="00725827" w:rsidP="007258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</w:rPr>
            </w:pPr>
            <w:r w:rsidRPr="00B23E57">
              <w:rPr>
                <w:rStyle w:val="a6"/>
                <w:rFonts w:ascii="Times New Roman" w:hAnsi="Times New Roman" w:cs="Times New Roman"/>
              </w:rPr>
              <w:t>«Про затвердження Порядку використання коштів, передбачених у державному бюджеті для реалізації публічних інвестиційних проектів Міністерства охорони здоров’я»</w:t>
            </w:r>
            <w:r w:rsidR="00B32B7A" w:rsidRPr="00B23E57">
              <w:rPr>
                <w:rStyle w:val="a6"/>
                <w:rFonts w:ascii="Times New Roman" w:hAnsi="Times New Roman" w:cs="Times New Roman"/>
              </w:rPr>
              <w:t>.</w:t>
            </w:r>
          </w:p>
          <w:p w14:paraId="00B15B72" w14:textId="666E98BB" w:rsidR="00725827" w:rsidRPr="00B23E57" w:rsidRDefault="00725827" w:rsidP="007258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</w:rPr>
            </w:pPr>
            <w:r w:rsidRPr="00B23E57">
              <w:rPr>
                <w:rStyle w:val="a6"/>
                <w:rFonts w:ascii="Times New Roman" w:hAnsi="Times New Roman" w:cs="Times New Roman"/>
              </w:rPr>
              <w:t>Бюджетна програма 2301800 “Реалізація публічних інвестиційних проектів Міністерства охорони здоров’я України”</w:t>
            </w:r>
            <w:r w:rsidR="00B32B7A" w:rsidRPr="00B23E57">
              <w:rPr>
                <w:rStyle w:val="a6"/>
                <w:rFonts w:ascii="Times New Roman" w:hAnsi="Times New Roman" w:cs="Times New Roman"/>
              </w:rPr>
              <w:t>.</w:t>
            </w:r>
          </w:p>
          <w:p w14:paraId="48C2E3DE" w14:textId="71BD40D3" w:rsidR="00FE1108" w:rsidRPr="00B23E57" w:rsidRDefault="00FE1108" w:rsidP="007258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</w:rPr>
            </w:pPr>
            <w:r w:rsidRPr="00B23E57">
              <w:rPr>
                <w:rStyle w:val="a6"/>
                <w:rFonts w:ascii="Times New Roman" w:hAnsi="Times New Roman" w:cs="Times New Roman"/>
              </w:rPr>
              <w:t>Паспорт бюджетної програми на 2025 рік – Наказ Міністерства охорони здоров’я України від 08.04.2025 №612.</w:t>
            </w:r>
          </w:p>
          <w:p w14:paraId="162479EB" w14:textId="70E060A6" w:rsidR="008157A5" w:rsidRPr="00B23E57" w:rsidRDefault="00311F6E" w:rsidP="007258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</w:rPr>
            </w:pPr>
            <w:r w:rsidRPr="00B23E57">
              <w:rPr>
                <w:rStyle w:val="a6"/>
                <w:rFonts w:ascii="Times New Roman" w:hAnsi="Times New Roman" w:cs="Times New Roman"/>
              </w:rPr>
              <w:lastRenderedPageBreak/>
              <w:t xml:space="preserve">Фінансування здійснюється з </w:t>
            </w:r>
            <w:r w:rsidR="008157A5" w:rsidRPr="00B23E57">
              <w:rPr>
                <w:rStyle w:val="a6"/>
                <w:rFonts w:ascii="Times New Roman" w:hAnsi="Times New Roman" w:cs="Times New Roman"/>
              </w:rPr>
              <w:t xml:space="preserve">урахуванням вимог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="008157A5" w:rsidRPr="00B23E57">
              <w:rPr>
                <w:rStyle w:val="a6"/>
                <w:rFonts w:ascii="Times New Roman" w:hAnsi="Times New Roman" w:cs="Times New Roman"/>
              </w:rPr>
              <w:t>Ukraine</w:t>
            </w:r>
            <w:proofErr w:type="spellEnd"/>
            <w:r w:rsidR="008157A5" w:rsidRPr="00B23E57">
              <w:rPr>
                <w:rStyle w:val="a6"/>
                <w:rFonts w:ascii="Times New Roman" w:hAnsi="Times New Roman" w:cs="Times New Roman"/>
              </w:rPr>
              <w:t xml:space="preserve"> </w:t>
            </w:r>
            <w:proofErr w:type="spellStart"/>
            <w:r w:rsidR="008157A5" w:rsidRPr="00B23E57">
              <w:rPr>
                <w:rStyle w:val="a6"/>
                <w:rFonts w:ascii="Times New Roman" w:hAnsi="Times New Roman" w:cs="Times New Roman"/>
              </w:rPr>
              <w:t>Facility</w:t>
            </w:r>
            <w:proofErr w:type="spellEnd"/>
            <w:r w:rsidR="008157A5" w:rsidRPr="00B23E57">
              <w:rPr>
                <w:rStyle w:val="a6"/>
                <w:rFonts w:ascii="Times New Roman" w:hAnsi="Times New Roman" w:cs="Times New Roman"/>
              </w:rPr>
              <w:t xml:space="preserve"> (далі — Угода), ратифікованої Законом України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FACILITY» від 06.06.2024 № 3786-IX</w:t>
            </w:r>
            <w:r w:rsidRPr="00B23E57">
              <w:rPr>
                <w:rStyle w:val="a6"/>
                <w:rFonts w:ascii="Times New Roman" w:hAnsi="Times New Roman" w:cs="Times New Roman"/>
              </w:rPr>
              <w:t>.</w:t>
            </w:r>
          </w:p>
          <w:p w14:paraId="7C7080F1" w14:textId="77777777" w:rsidR="00311F6E" w:rsidRPr="00B23E57" w:rsidRDefault="00311F6E" w:rsidP="007258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</w:rPr>
            </w:pPr>
          </w:p>
          <w:p w14:paraId="12A65841" w14:textId="1BC1275F" w:rsidR="00311F6E" w:rsidRPr="00B23E57" w:rsidRDefault="00824498" w:rsidP="007258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</w:rPr>
            </w:pPr>
            <w:bookmarkStart w:id="6" w:name="_Hlk193390764"/>
            <w:bookmarkEnd w:id="5"/>
            <w:r w:rsidRPr="00B23E57">
              <w:rPr>
                <w:rStyle w:val="a6"/>
                <w:rFonts w:ascii="Times New Roman" w:hAnsi="Times New Roman" w:cs="Times New Roman"/>
              </w:rPr>
              <w:t xml:space="preserve">Обсяг фінансування </w:t>
            </w:r>
            <w:bookmarkEnd w:id="6"/>
            <w:r w:rsidRPr="00B23E57">
              <w:rPr>
                <w:rStyle w:val="a6"/>
                <w:rFonts w:ascii="Times New Roman" w:hAnsi="Times New Roman" w:cs="Times New Roman"/>
              </w:rPr>
              <w:t>на 2025 рік складає - 300 000 000,00 грн.</w:t>
            </w:r>
          </w:p>
          <w:p w14:paraId="7C9291B6" w14:textId="77777777" w:rsidR="00725827" w:rsidRPr="00B23E57" w:rsidRDefault="00725827" w:rsidP="007258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rFonts w:ascii="Times New Roman" w:hAnsi="Times New Roman" w:cs="Times New Roman"/>
              </w:rPr>
            </w:pPr>
            <w:r w:rsidRPr="00B23E57">
              <w:rPr>
                <w:rStyle w:val="a6"/>
                <w:rFonts w:ascii="Times New Roman" w:hAnsi="Times New Roman" w:cs="Times New Roman"/>
              </w:rPr>
              <w:t>Розмір бюджетного призначення для предмета закупівлі відповідає розрахунку видатків до кошторису на 2025 рік ДНП «Національний інститут раку» (КЕКВ 3210) – 300 000 000 ,00 грн.</w:t>
            </w:r>
            <w:bookmarkEnd w:id="3"/>
            <w:r w:rsidRPr="00B23E57">
              <w:rPr>
                <w:rStyle w:val="a6"/>
                <w:rFonts w:ascii="Times New Roman" w:hAnsi="Times New Roman" w:cs="Times New Roman"/>
              </w:rPr>
              <w:t xml:space="preserve">  (Державні кошти)</w:t>
            </w:r>
          </w:p>
          <w:p w14:paraId="4144B3BF" w14:textId="4B248C07" w:rsidR="0087729D" w:rsidRPr="00B23E57" w:rsidRDefault="008157A5" w:rsidP="00311F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rPr>
                <w:rStyle w:val="a6"/>
                <w:rFonts w:eastAsiaTheme="minorHAnsi"/>
                <w:sz w:val="23"/>
                <w:szCs w:val="23"/>
                <w:bdr w:val="none" w:sz="0" w:space="0" w:color="auto"/>
                <w:lang w:val="uk-UA"/>
              </w:rPr>
            </w:pPr>
            <w:r w:rsidRPr="00B23E57">
              <w:rPr>
                <w:rFonts w:eastAsiaTheme="minorHAnsi"/>
                <w:sz w:val="23"/>
                <w:szCs w:val="23"/>
                <w:bdr w:val="none" w:sz="0" w:space="0" w:color="auto"/>
                <w:lang w:val="uk-UA"/>
              </w:rPr>
              <w:t xml:space="preserve">Бюджетні </w:t>
            </w:r>
            <w:r w:rsidR="0087729D" w:rsidRPr="00B23E57">
              <w:rPr>
                <w:rFonts w:eastAsiaTheme="minorHAnsi"/>
                <w:sz w:val="23"/>
                <w:szCs w:val="23"/>
                <w:bdr w:val="none" w:sz="0" w:space="0" w:color="auto"/>
                <w:lang w:val="uk-UA"/>
              </w:rPr>
              <w:t xml:space="preserve">кошти спрямовуються на досягнення кількісних та якісних показників здійснення заходів Плану України, в рамках інструменту </w:t>
            </w:r>
            <w:proofErr w:type="spellStart"/>
            <w:r w:rsidR="0087729D" w:rsidRPr="00B23E57">
              <w:rPr>
                <w:rFonts w:eastAsiaTheme="minorHAnsi"/>
                <w:sz w:val="23"/>
                <w:szCs w:val="23"/>
                <w:bdr w:val="none" w:sz="0" w:space="0" w:color="auto"/>
                <w:lang w:val="uk-UA"/>
              </w:rPr>
              <w:t>Ukraine</w:t>
            </w:r>
            <w:proofErr w:type="spellEnd"/>
            <w:r w:rsidR="0087729D" w:rsidRPr="00B23E57">
              <w:rPr>
                <w:rFonts w:eastAsiaTheme="minorHAnsi"/>
                <w:sz w:val="23"/>
                <w:szCs w:val="23"/>
                <w:bdr w:val="none" w:sz="0" w:space="0" w:color="auto"/>
                <w:lang w:val="uk-UA"/>
              </w:rPr>
              <w:t xml:space="preserve"> </w:t>
            </w:r>
            <w:proofErr w:type="spellStart"/>
            <w:r w:rsidR="0087729D" w:rsidRPr="00B23E57">
              <w:rPr>
                <w:rFonts w:eastAsiaTheme="minorHAnsi"/>
                <w:sz w:val="23"/>
                <w:szCs w:val="23"/>
                <w:bdr w:val="none" w:sz="0" w:space="0" w:color="auto"/>
                <w:lang w:val="uk-UA"/>
              </w:rPr>
              <w:t>Facility</w:t>
            </w:r>
            <w:proofErr w:type="spellEnd"/>
            <w:r w:rsidR="0087729D" w:rsidRPr="00B23E57">
              <w:rPr>
                <w:rFonts w:eastAsiaTheme="minorHAnsi"/>
                <w:sz w:val="23"/>
                <w:szCs w:val="23"/>
                <w:bdr w:val="none" w:sz="0" w:space="0" w:color="auto"/>
                <w:lang w:val="uk-UA"/>
              </w:rPr>
              <w:t>.</w:t>
            </w:r>
          </w:p>
          <w:p w14:paraId="4AD490FA" w14:textId="7214D976" w:rsidR="00AF68FE" w:rsidRPr="00B23E57" w:rsidRDefault="00AF68FE" w:rsidP="004C0ABD">
            <w:pPr>
              <w:ind w:left="-15"/>
              <w:rPr>
                <w:rStyle w:val="a6"/>
                <w:lang w:val="uk-UA"/>
              </w:rPr>
            </w:pPr>
            <w:r w:rsidRPr="00B23E57">
              <w:rPr>
                <w:rStyle w:val="a6"/>
                <w:lang w:val="uk-UA"/>
              </w:rPr>
              <w:t xml:space="preserve">Очікувана загальна вартість закупівлі: </w:t>
            </w:r>
            <w:r w:rsidR="00FE1108" w:rsidRPr="00B23E57">
              <w:rPr>
                <w:rStyle w:val="a6"/>
                <w:b/>
                <w:bCs/>
                <w:lang w:val="uk-UA"/>
              </w:rPr>
              <w:t>19 178 582, 10</w:t>
            </w:r>
            <w:r w:rsidR="00FE1108" w:rsidRPr="00B23E57">
              <w:rPr>
                <w:rStyle w:val="a6"/>
                <w:lang w:val="uk-UA"/>
              </w:rPr>
              <w:t xml:space="preserve"> </w:t>
            </w:r>
            <w:r w:rsidRPr="00B23E57">
              <w:rPr>
                <w:rStyle w:val="a6"/>
                <w:lang w:val="uk-UA"/>
              </w:rPr>
              <w:t>грн з ПДВ гривен</w:t>
            </w:r>
            <w:r w:rsidR="00394B50" w:rsidRPr="00B23E57">
              <w:rPr>
                <w:rStyle w:val="a6"/>
                <w:lang w:val="uk-UA"/>
              </w:rPr>
              <w:t>ь</w:t>
            </w:r>
            <w:r w:rsidRPr="00B23E57">
              <w:rPr>
                <w:rStyle w:val="a6"/>
                <w:lang w:val="uk-UA"/>
              </w:rPr>
              <w:t xml:space="preserve"> (Державні кошти).</w:t>
            </w:r>
            <w:r w:rsidR="00394B50" w:rsidRPr="00B23E57">
              <w:rPr>
                <w:rStyle w:val="a6"/>
                <w:lang w:val="uk-UA"/>
              </w:rPr>
              <w:t xml:space="preserve"> </w:t>
            </w:r>
            <w:r w:rsidR="00394B50" w:rsidRPr="00B23E57">
              <w:rPr>
                <w:rFonts w:eastAsia="Times New Roman"/>
                <w:sz w:val="23"/>
                <w:szCs w:val="23"/>
                <w:bdr w:val="none" w:sz="0" w:space="0" w:color="auto"/>
                <w:lang w:val="uk-UA"/>
              </w:rPr>
              <w:t xml:space="preserve">КПКВК-2301800. Закупівля фінансується Європейським Союзом (інструмент </w:t>
            </w:r>
            <w:proofErr w:type="spellStart"/>
            <w:r w:rsidR="00394B50" w:rsidRPr="00B23E57">
              <w:rPr>
                <w:rFonts w:eastAsia="Times New Roman"/>
                <w:sz w:val="23"/>
                <w:szCs w:val="23"/>
                <w:bdr w:val="none" w:sz="0" w:space="0" w:color="auto"/>
                <w:lang w:val="uk-UA"/>
              </w:rPr>
              <w:t>Ukraine</w:t>
            </w:r>
            <w:proofErr w:type="spellEnd"/>
            <w:r w:rsidR="00394B50" w:rsidRPr="00B23E57">
              <w:rPr>
                <w:rFonts w:eastAsia="Times New Roman"/>
                <w:sz w:val="23"/>
                <w:szCs w:val="23"/>
                <w:bdr w:val="none" w:sz="0" w:space="0" w:color="auto"/>
                <w:lang w:val="uk-UA"/>
              </w:rPr>
              <w:t xml:space="preserve"> Facility).</w:t>
            </w:r>
          </w:p>
        </w:tc>
      </w:tr>
    </w:tbl>
    <w:p w14:paraId="5A5BC4C0" w14:textId="0DE42890" w:rsidR="00FD006F" w:rsidRPr="004C0ABD" w:rsidRDefault="00FD006F" w:rsidP="004C0ABD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  <w:color w:val="EE0000"/>
          <w:sz w:val="23"/>
          <w:szCs w:val="23"/>
        </w:rPr>
      </w:pPr>
    </w:p>
    <w:p w14:paraId="1F6618A4" w14:textId="6650E50A" w:rsidR="00D009B7" w:rsidRPr="004C0ABD" w:rsidRDefault="002F138C" w:rsidP="004C0ABD">
      <w:pPr>
        <w:pStyle w:val="a4"/>
        <w:tabs>
          <w:tab w:val="left" w:pos="1970"/>
        </w:tabs>
        <w:spacing w:after="0" w:line="240" w:lineRule="auto"/>
        <w:jc w:val="both"/>
        <w:rPr>
          <w:rStyle w:val="a6"/>
          <w:rFonts w:ascii="Times New Roman" w:hAnsi="Times New Roman"/>
          <w:color w:val="EE0000"/>
          <w:sz w:val="23"/>
          <w:szCs w:val="23"/>
        </w:rPr>
      </w:pPr>
      <w:r w:rsidRPr="004C0ABD">
        <w:rPr>
          <w:rStyle w:val="a6"/>
          <w:rFonts w:ascii="Times New Roman" w:hAnsi="Times New Roman"/>
          <w:color w:val="EE0000"/>
          <w:sz w:val="23"/>
          <w:szCs w:val="23"/>
        </w:rPr>
        <w:t xml:space="preserve">   </w:t>
      </w:r>
      <w:r w:rsidR="00191D31" w:rsidRPr="004C0ABD">
        <w:rPr>
          <w:rStyle w:val="a6"/>
          <w:rFonts w:ascii="Times New Roman" w:hAnsi="Times New Roman"/>
          <w:color w:val="EE0000"/>
          <w:sz w:val="23"/>
          <w:szCs w:val="23"/>
        </w:rPr>
        <w:t xml:space="preserve">            </w:t>
      </w:r>
    </w:p>
    <w:p w14:paraId="00955D41" w14:textId="79408700" w:rsidR="00191D31" w:rsidRPr="004C0ABD" w:rsidRDefault="00574000" w:rsidP="004C0ABD">
      <w:pPr>
        <w:pStyle w:val="a4"/>
        <w:tabs>
          <w:tab w:val="left" w:pos="4490"/>
        </w:tabs>
        <w:jc w:val="both"/>
        <w:rPr>
          <w:rStyle w:val="a6"/>
          <w:rFonts w:ascii="Times New Roman" w:hAnsi="Times New Roman"/>
          <w:color w:val="EE0000"/>
          <w:sz w:val="23"/>
          <w:szCs w:val="23"/>
        </w:rPr>
      </w:pPr>
      <w:r w:rsidRPr="004C0ABD">
        <w:rPr>
          <w:rStyle w:val="a6"/>
          <w:rFonts w:ascii="Times New Roman" w:hAnsi="Times New Roman"/>
          <w:color w:val="EE0000"/>
          <w:sz w:val="23"/>
          <w:szCs w:val="23"/>
        </w:rPr>
        <w:t xml:space="preserve"> </w:t>
      </w:r>
      <w:r w:rsidR="00116C34" w:rsidRPr="00116C34">
        <w:rPr>
          <w:rStyle w:val="a6"/>
          <w:rFonts w:ascii="Times New Roman" w:hAnsi="Times New Roman"/>
          <w:color w:val="EE0000"/>
          <w:sz w:val="23"/>
          <w:szCs w:val="23"/>
        </w:rPr>
        <w:t>DREAM-UA-160824-DA6DBAFB</w:t>
      </w:r>
      <w:r w:rsidRPr="004C0ABD">
        <w:rPr>
          <w:rStyle w:val="a6"/>
          <w:rFonts w:ascii="Times New Roman" w:hAnsi="Times New Roman"/>
          <w:color w:val="EE0000"/>
          <w:sz w:val="23"/>
          <w:szCs w:val="23"/>
        </w:rPr>
        <w:t xml:space="preserve">      </w:t>
      </w:r>
      <w:r w:rsidR="00B25091" w:rsidRPr="004C0ABD">
        <w:rPr>
          <w:rStyle w:val="a6"/>
          <w:rFonts w:ascii="Times New Roman" w:hAnsi="Times New Roman"/>
          <w:color w:val="EE0000"/>
          <w:sz w:val="23"/>
          <w:szCs w:val="23"/>
        </w:rPr>
        <w:tab/>
      </w:r>
    </w:p>
    <w:p w14:paraId="65305EB7" w14:textId="6196BCDC" w:rsidR="00914E9F" w:rsidRPr="004C0ABD" w:rsidRDefault="00191D31" w:rsidP="004C0ABD">
      <w:pPr>
        <w:pStyle w:val="a4"/>
        <w:tabs>
          <w:tab w:val="left" w:pos="1970"/>
        </w:tabs>
        <w:jc w:val="both"/>
        <w:rPr>
          <w:rStyle w:val="a6"/>
          <w:rFonts w:ascii="Times New Roman" w:hAnsi="Times New Roman"/>
          <w:color w:val="EE0000"/>
          <w:sz w:val="23"/>
          <w:szCs w:val="23"/>
        </w:rPr>
      </w:pPr>
      <w:r w:rsidRPr="004C0ABD">
        <w:rPr>
          <w:rStyle w:val="a6"/>
          <w:rFonts w:ascii="Times New Roman" w:hAnsi="Times New Roman"/>
          <w:color w:val="EE0000"/>
          <w:sz w:val="23"/>
          <w:szCs w:val="23"/>
        </w:rPr>
        <w:t xml:space="preserve"> </w:t>
      </w:r>
      <w:r w:rsidR="00116C34">
        <w:rPr>
          <w:rStyle w:val="a6"/>
          <w:rFonts w:ascii="Times New Roman" w:hAnsi="Times New Roman"/>
          <w:color w:val="EE0000"/>
          <w:sz w:val="23"/>
          <w:szCs w:val="23"/>
          <w:lang w:val="en-US"/>
        </w:rPr>
        <w:t>DREAM-UA-</w:t>
      </w:r>
      <w:r w:rsidR="00944C43" w:rsidRPr="00944C43">
        <w:t xml:space="preserve"> </w:t>
      </w:r>
      <w:r w:rsidR="00944C43" w:rsidRPr="00944C43">
        <w:rPr>
          <w:rStyle w:val="a6"/>
          <w:rFonts w:ascii="Times New Roman" w:hAnsi="Times New Roman"/>
          <w:color w:val="EE0000"/>
          <w:sz w:val="23"/>
          <w:szCs w:val="23"/>
          <w:lang w:val="en-US"/>
        </w:rPr>
        <w:t xml:space="preserve">8848-2777-2990-4308 </w:t>
      </w:r>
      <w:r w:rsidR="00116C34">
        <w:rPr>
          <w:rStyle w:val="a6"/>
          <w:rFonts w:ascii="Times New Roman" w:hAnsi="Times New Roman"/>
          <w:color w:val="EE0000"/>
          <w:sz w:val="23"/>
          <w:szCs w:val="23"/>
          <w:lang w:val="en-US"/>
        </w:rPr>
        <w:t>160824-DA6DBAFB</w:t>
      </w:r>
      <w:r w:rsidRPr="004C0ABD">
        <w:rPr>
          <w:rStyle w:val="a6"/>
          <w:rFonts w:ascii="Times New Roman" w:hAnsi="Times New Roman"/>
          <w:color w:val="EE0000"/>
          <w:sz w:val="23"/>
          <w:szCs w:val="23"/>
        </w:rPr>
        <w:t xml:space="preserve">             </w:t>
      </w:r>
    </w:p>
    <w:p w14:paraId="0E33E8A7" w14:textId="03567790" w:rsidR="00821C8F" w:rsidRPr="00B23E57" w:rsidRDefault="00914E9F" w:rsidP="004C0ABD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  <w:sz w:val="23"/>
          <w:szCs w:val="23"/>
        </w:rPr>
      </w:pPr>
      <w:r w:rsidRPr="00B23E57">
        <w:rPr>
          <w:rStyle w:val="a6"/>
          <w:rFonts w:ascii="Times New Roman" w:hAnsi="Times New Roman"/>
          <w:sz w:val="23"/>
          <w:szCs w:val="23"/>
        </w:rPr>
        <w:tab/>
      </w:r>
    </w:p>
    <w:p w14:paraId="7870FC12" w14:textId="77777777" w:rsidR="00821C8F" w:rsidRPr="00B23E57" w:rsidRDefault="00821C8F" w:rsidP="004C0ABD">
      <w:pPr>
        <w:pStyle w:val="a4"/>
        <w:spacing w:after="0"/>
        <w:jc w:val="both"/>
        <w:rPr>
          <w:rStyle w:val="a6"/>
          <w:rFonts w:ascii="Times New Roman" w:hAnsi="Times New Roman"/>
          <w:sz w:val="23"/>
          <w:szCs w:val="23"/>
        </w:rPr>
      </w:pPr>
    </w:p>
    <w:p w14:paraId="2348D704" w14:textId="568FCCC3" w:rsidR="00B8660E" w:rsidRPr="00B23E57" w:rsidRDefault="00B8660E" w:rsidP="004C0ABD">
      <w:pPr>
        <w:pStyle w:val="a4"/>
        <w:spacing w:after="0"/>
        <w:jc w:val="both"/>
        <w:rPr>
          <w:rStyle w:val="a6"/>
          <w:rFonts w:ascii="Times New Roman" w:hAnsi="Times New Roman" w:cs="Times New Roman"/>
          <w:sz w:val="23"/>
          <w:szCs w:val="23"/>
        </w:rPr>
      </w:pPr>
      <w:r w:rsidRPr="00B23E57">
        <w:rPr>
          <w:rStyle w:val="a6"/>
          <w:rFonts w:ascii="Times New Roman" w:hAnsi="Times New Roman"/>
          <w:sz w:val="23"/>
          <w:szCs w:val="23"/>
        </w:rPr>
        <w:tab/>
      </w:r>
    </w:p>
    <w:p w14:paraId="6F12666B" w14:textId="77777777" w:rsidR="00B8660E" w:rsidRPr="00B23E57" w:rsidRDefault="00B8660E" w:rsidP="004C0ABD">
      <w:pPr>
        <w:pStyle w:val="a4"/>
        <w:rPr>
          <w:rStyle w:val="a6"/>
          <w:rFonts w:ascii="Times New Roman" w:hAnsi="Times New Roman"/>
          <w:sz w:val="23"/>
          <w:szCs w:val="23"/>
        </w:rPr>
      </w:pPr>
    </w:p>
    <w:p w14:paraId="214DB3F1" w14:textId="77777777" w:rsidR="0078441A" w:rsidRPr="00B23E57" w:rsidRDefault="0078441A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21574EDC" w14:textId="77777777" w:rsidR="00A32BDD" w:rsidRPr="00B23E57" w:rsidRDefault="00A32BDD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2D790D50" w14:textId="77777777" w:rsidR="00A32BDD" w:rsidRPr="00B23E57" w:rsidRDefault="00A32BDD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1800832B" w14:textId="77777777" w:rsidR="00A32BDD" w:rsidRPr="00B23E57" w:rsidRDefault="00A32BDD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66B4B893" w14:textId="77777777" w:rsidR="00A32BDD" w:rsidRPr="00B23E57" w:rsidRDefault="00A32BDD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575ED829" w14:textId="77777777" w:rsidR="001213CA" w:rsidRPr="00B23E57" w:rsidRDefault="001213CA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08C166D6" w14:textId="77777777" w:rsidR="001213CA" w:rsidRPr="00B23E57" w:rsidRDefault="001213CA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61D4DBFB" w14:textId="77777777" w:rsidR="001213CA" w:rsidRPr="00B23E57" w:rsidRDefault="001213CA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559F5D0E" w14:textId="77777777" w:rsidR="001213CA" w:rsidRPr="00B23E57" w:rsidRDefault="001213CA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70415781" w14:textId="77777777" w:rsidR="001213CA" w:rsidRPr="00B23E57" w:rsidRDefault="001213CA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0873B647" w14:textId="77777777" w:rsidR="001213CA" w:rsidRPr="00B23E57" w:rsidRDefault="001213CA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41E4DE8F" w14:textId="77777777" w:rsidR="001213CA" w:rsidRPr="00B23E57" w:rsidRDefault="001213CA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1DA019BC" w14:textId="77777777" w:rsidR="0078441A" w:rsidRPr="00B23E57" w:rsidRDefault="0078441A" w:rsidP="004C0ABD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bookmarkEnd w:id="0"/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2126"/>
        <w:gridCol w:w="3827"/>
      </w:tblGrid>
      <w:tr w:rsidR="0078441A" w:rsidRPr="00B23E57" w14:paraId="3B4DDC87" w14:textId="77777777" w:rsidTr="00F549DD">
        <w:tc>
          <w:tcPr>
            <w:tcW w:w="3936" w:type="dxa"/>
          </w:tcPr>
          <w:p w14:paraId="35A77BEA" w14:textId="77777777" w:rsidR="0078441A" w:rsidRPr="00B23E57" w:rsidRDefault="0078441A" w:rsidP="00D0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eastAsia="Calibri" w:cs="Arial"/>
                <w:bdr w:val="none" w:sz="0" w:space="0" w:color="auto"/>
                <w:lang w:val="uk-UA"/>
              </w:rPr>
            </w:pPr>
          </w:p>
        </w:tc>
        <w:tc>
          <w:tcPr>
            <w:tcW w:w="2126" w:type="dxa"/>
          </w:tcPr>
          <w:p w14:paraId="75499A71" w14:textId="77777777" w:rsidR="0078441A" w:rsidRPr="00B23E57" w:rsidRDefault="0078441A" w:rsidP="007844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Arial"/>
                <w:bdr w:val="none" w:sz="0" w:space="0" w:color="auto"/>
                <w:lang w:val="uk-UA"/>
              </w:rPr>
            </w:pPr>
          </w:p>
        </w:tc>
        <w:tc>
          <w:tcPr>
            <w:tcW w:w="3827" w:type="dxa"/>
          </w:tcPr>
          <w:p w14:paraId="23B6EA79" w14:textId="77777777" w:rsidR="0078441A" w:rsidRPr="00B23E57" w:rsidRDefault="0078441A" w:rsidP="007844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Arial"/>
                <w:b/>
                <w:bdr w:val="none" w:sz="0" w:space="0" w:color="auto"/>
                <w:lang w:val="uk-UA"/>
              </w:rPr>
            </w:pPr>
          </w:p>
        </w:tc>
      </w:tr>
    </w:tbl>
    <w:p w14:paraId="2F1F8212" w14:textId="77777777" w:rsidR="00356A51" w:rsidRPr="00B23E57" w:rsidRDefault="00356A51" w:rsidP="00356A51">
      <w:pPr>
        <w:pStyle w:val="a4"/>
        <w:spacing w:after="0" w:line="331" w:lineRule="auto"/>
        <w:rPr>
          <w:rStyle w:val="a6"/>
          <w:rFonts w:ascii="Times New Roman" w:hAnsi="Times New Roman"/>
          <w:sz w:val="24"/>
          <w:szCs w:val="24"/>
        </w:rPr>
      </w:pPr>
    </w:p>
    <w:p w14:paraId="27EDA665" w14:textId="77777777" w:rsidR="00AF476D" w:rsidRPr="00B23E57" w:rsidRDefault="00AF476D">
      <w:pPr>
        <w:rPr>
          <w:lang w:val="uk-UA"/>
        </w:rPr>
      </w:pPr>
    </w:p>
    <w:sectPr w:rsidR="00AF476D" w:rsidRPr="00B23E57" w:rsidSect="00C137AF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017D9"/>
    <w:rsid w:val="00003134"/>
    <w:rsid w:val="00004961"/>
    <w:rsid w:val="00020617"/>
    <w:rsid w:val="000305FD"/>
    <w:rsid w:val="00070AC6"/>
    <w:rsid w:val="00086505"/>
    <w:rsid w:val="000A4085"/>
    <w:rsid w:val="000A5D56"/>
    <w:rsid w:val="000C581E"/>
    <w:rsid w:val="000D6FF8"/>
    <w:rsid w:val="000F46DB"/>
    <w:rsid w:val="00116C34"/>
    <w:rsid w:val="001213CA"/>
    <w:rsid w:val="00161EF4"/>
    <w:rsid w:val="00191D31"/>
    <w:rsid w:val="001B7C2C"/>
    <w:rsid w:val="001C3694"/>
    <w:rsid w:val="001E2340"/>
    <w:rsid w:val="0024441B"/>
    <w:rsid w:val="002554AE"/>
    <w:rsid w:val="00280E14"/>
    <w:rsid w:val="002B0E9F"/>
    <w:rsid w:val="002F138C"/>
    <w:rsid w:val="002F5DD7"/>
    <w:rsid w:val="00311F6E"/>
    <w:rsid w:val="00335ED2"/>
    <w:rsid w:val="00336CA4"/>
    <w:rsid w:val="00340E3D"/>
    <w:rsid w:val="00347BDC"/>
    <w:rsid w:val="003522F0"/>
    <w:rsid w:val="00356A51"/>
    <w:rsid w:val="003658B0"/>
    <w:rsid w:val="00390798"/>
    <w:rsid w:val="00394B50"/>
    <w:rsid w:val="00397193"/>
    <w:rsid w:val="003C428B"/>
    <w:rsid w:val="003C615C"/>
    <w:rsid w:val="003F41B3"/>
    <w:rsid w:val="00416700"/>
    <w:rsid w:val="004306CE"/>
    <w:rsid w:val="00431710"/>
    <w:rsid w:val="004364B8"/>
    <w:rsid w:val="00445AFA"/>
    <w:rsid w:val="00472677"/>
    <w:rsid w:val="004C0ABD"/>
    <w:rsid w:val="004C16FD"/>
    <w:rsid w:val="004C7005"/>
    <w:rsid w:val="004C7DF8"/>
    <w:rsid w:val="004F255D"/>
    <w:rsid w:val="00510C5E"/>
    <w:rsid w:val="00543A77"/>
    <w:rsid w:val="00544710"/>
    <w:rsid w:val="00547A07"/>
    <w:rsid w:val="00574000"/>
    <w:rsid w:val="005A31FC"/>
    <w:rsid w:val="005B1522"/>
    <w:rsid w:val="005D1B2C"/>
    <w:rsid w:val="005F0712"/>
    <w:rsid w:val="00620BA5"/>
    <w:rsid w:val="00622F8C"/>
    <w:rsid w:val="00652074"/>
    <w:rsid w:val="00657CFF"/>
    <w:rsid w:val="00663CB6"/>
    <w:rsid w:val="0066735D"/>
    <w:rsid w:val="0067220E"/>
    <w:rsid w:val="00676A28"/>
    <w:rsid w:val="0069200B"/>
    <w:rsid w:val="006C5A9C"/>
    <w:rsid w:val="00725827"/>
    <w:rsid w:val="0078441A"/>
    <w:rsid w:val="007B5AF2"/>
    <w:rsid w:val="007B773E"/>
    <w:rsid w:val="008157A5"/>
    <w:rsid w:val="00821C8F"/>
    <w:rsid w:val="00824498"/>
    <w:rsid w:val="008318BA"/>
    <w:rsid w:val="0087729D"/>
    <w:rsid w:val="00882622"/>
    <w:rsid w:val="0089357A"/>
    <w:rsid w:val="008B5808"/>
    <w:rsid w:val="008C302D"/>
    <w:rsid w:val="008F6F73"/>
    <w:rsid w:val="009023E4"/>
    <w:rsid w:val="00914E9F"/>
    <w:rsid w:val="009215B6"/>
    <w:rsid w:val="00935B24"/>
    <w:rsid w:val="0094236D"/>
    <w:rsid w:val="00944C43"/>
    <w:rsid w:val="00954324"/>
    <w:rsid w:val="009572E9"/>
    <w:rsid w:val="00977659"/>
    <w:rsid w:val="009F19DA"/>
    <w:rsid w:val="00A32BDD"/>
    <w:rsid w:val="00A42455"/>
    <w:rsid w:val="00A50BEB"/>
    <w:rsid w:val="00A63155"/>
    <w:rsid w:val="00A63C54"/>
    <w:rsid w:val="00A83FB2"/>
    <w:rsid w:val="00A965D3"/>
    <w:rsid w:val="00AC2D3F"/>
    <w:rsid w:val="00AF33BC"/>
    <w:rsid w:val="00AF476D"/>
    <w:rsid w:val="00AF68FE"/>
    <w:rsid w:val="00B0425D"/>
    <w:rsid w:val="00B2147B"/>
    <w:rsid w:val="00B23E57"/>
    <w:rsid w:val="00B25091"/>
    <w:rsid w:val="00B32B7A"/>
    <w:rsid w:val="00B8660E"/>
    <w:rsid w:val="00BC572F"/>
    <w:rsid w:val="00BE5533"/>
    <w:rsid w:val="00BE7068"/>
    <w:rsid w:val="00C12462"/>
    <w:rsid w:val="00C137AF"/>
    <w:rsid w:val="00C17DC9"/>
    <w:rsid w:val="00C31EEC"/>
    <w:rsid w:val="00C57854"/>
    <w:rsid w:val="00C6206E"/>
    <w:rsid w:val="00C734F0"/>
    <w:rsid w:val="00C87719"/>
    <w:rsid w:val="00CC784C"/>
    <w:rsid w:val="00D009B7"/>
    <w:rsid w:val="00D0313B"/>
    <w:rsid w:val="00D215E8"/>
    <w:rsid w:val="00D27617"/>
    <w:rsid w:val="00D455A3"/>
    <w:rsid w:val="00D62006"/>
    <w:rsid w:val="00D629EF"/>
    <w:rsid w:val="00D84057"/>
    <w:rsid w:val="00DD1C01"/>
    <w:rsid w:val="00DD32C1"/>
    <w:rsid w:val="00E1178B"/>
    <w:rsid w:val="00E508A2"/>
    <w:rsid w:val="00E52B89"/>
    <w:rsid w:val="00E7201F"/>
    <w:rsid w:val="00E770AC"/>
    <w:rsid w:val="00EC37A6"/>
    <w:rsid w:val="00F1543B"/>
    <w:rsid w:val="00F32F96"/>
    <w:rsid w:val="00F81534"/>
    <w:rsid w:val="00FB578D"/>
    <w:rsid w:val="00FD006F"/>
    <w:rsid w:val="00FE1108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A63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08-01-003892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12221</Words>
  <Characters>6966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2</cp:revision>
  <cp:lastPrinted>2025-07-24T07:32:00Z</cp:lastPrinted>
  <dcterms:created xsi:type="dcterms:W3CDTF">2025-08-05T09:21:00Z</dcterms:created>
  <dcterms:modified xsi:type="dcterms:W3CDTF">2025-08-05T09:21:00Z</dcterms:modified>
</cp:coreProperties>
</file>