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A4D1F" w14:textId="77777777" w:rsidR="00192E79" w:rsidRPr="00093179" w:rsidRDefault="00192E79" w:rsidP="00192E79">
      <w:pPr>
        <w:pStyle w:val="a3"/>
        <w:spacing w:after="0" w:line="240" w:lineRule="auto"/>
        <w:jc w:val="center"/>
        <w:rPr>
          <w:rStyle w:val="a7"/>
          <w:rFonts w:ascii="Times New Roman" w:hAnsi="Times New Roman" w:cs="Times New Roman"/>
          <w:sz w:val="24"/>
          <w:szCs w:val="24"/>
        </w:rPr>
      </w:pPr>
    </w:p>
    <w:p w14:paraId="70195770" w14:textId="77777777" w:rsidR="00192E79" w:rsidRPr="00093179" w:rsidRDefault="00192E79" w:rsidP="00192E79">
      <w:pPr>
        <w:pStyle w:val="a3"/>
        <w:spacing w:after="0"/>
        <w:jc w:val="center"/>
        <w:rPr>
          <w:rStyle w:val="a7"/>
          <w:rFonts w:ascii="Times New Roman" w:hAnsi="Times New Roman" w:cs="Times New Roman"/>
          <w:sz w:val="24"/>
          <w:szCs w:val="24"/>
        </w:rPr>
      </w:pPr>
      <w:r w:rsidRPr="00093179">
        <w:rPr>
          <w:rStyle w:val="a7"/>
          <w:rFonts w:ascii="Times New Roman" w:hAnsi="Times New Roman" w:cs="Times New Roman"/>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Pr="00093179">
        <w:rPr>
          <w:rStyle w:val="a7"/>
          <w:rFonts w:ascii="Times New Roman" w:hAnsi="Times New Roman" w:cs="Times New Roman"/>
          <w:sz w:val="24"/>
          <w:szCs w:val="24"/>
        </w:rPr>
        <w:tab/>
        <w:t>.</w:t>
      </w:r>
    </w:p>
    <w:tbl>
      <w:tblPr>
        <w:tblStyle w:val="a8"/>
        <w:tblW w:w="10348" w:type="dxa"/>
        <w:tblInd w:w="-572" w:type="dxa"/>
        <w:tblLook w:val="04A0" w:firstRow="1" w:lastRow="0" w:firstColumn="1" w:lastColumn="0" w:noHBand="0" w:noVBand="1"/>
      </w:tblPr>
      <w:tblGrid>
        <w:gridCol w:w="405"/>
        <w:gridCol w:w="2000"/>
        <w:gridCol w:w="7943"/>
      </w:tblGrid>
      <w:tr w:rsidR="00192E79" w:rsidRPr="003D6444" w14:paraId="75221627" w14:textId="77777777" w:rsidTr="00661BB6">
        <w:tc>
          <w:tcPr>
            <w:tcW w:w="405" w:type="dxa"/>
            <w:tcBorders>
              <w:top w:val="single" w:sz="4" w:space="0" w:color="auto"/>
              <w:left w:val="single" w:sz="4" w:space="0" w:color="auto"/>
              <w:bottom w:val="single" w:sz="4" w:space="0" w:color="auto"/>
              <w:right w:val="single" w:sz="4" w:space="0" w:color="auto"/>
            </w:tcBorders>
            <w:hideMark/>
          </w:tcPr>
          <w:p w14:paraId="173C6039" w14:textId="77777777" w:rsidR="00192E79" w:rsidRPr="00093179" w:rsidRDefault="00192E79" w:rsidP="00573398">
            <w:pPr>
              <w:pStyle w:val="a3"/>
              <w:spacing w:after="0"/>
              <w:jc w:val="both"/>
              <w:rPr>
                <w:rStyle w:val="a7"/>
                <w:rFonts w:ascii="Times New Roman" w:hAnsi="Times New Roman" w:cs="Times New Roman"/>
                <w:sz w:val="24"/>
                <w:szCs w:val="24"/>
                <w:lang w:eastAsia="en-US"/>
              </w:rPr>
            </w:pPr>
            <w:r w:rsidRPr="00093179">
              <w:rPr>
                <w:rStyle w:val="a7"/>
                <w:rFonts w:ascii="Times New Roman" w:hAnsi="Times New Roman" w:cs="Times New Roman"/>
                <w:sz w:val="24"/>
                <w:szCs w:val="24"/>
                <w:lang w:eastAsia="en-US"/>
              </w:rPr>
              <w:t>1</w:t>
            </w:r>
          </w:p>
        </w:tc>
        <w:tc>
          <w:tcPr>
            <w:tcW w:w="2000" w:type="dxa"/>
            <w:tcBorders>
              <w:top w:val="single" w:sz="4" w:space="0" w:color="auto"/>
              <w:left w:val="single" w:sz="4" w:space="0" w:color="auto"/>
              <w:bottom w:val="single" w:sz="4" w:space="0" w:color="auto"/>
              <w:right w:val="single" w:sz="4" w:space="0" w:color="auto"/>
            </w:tcBorders>
            <w:hideMark/>
          </w:tcPr>
          <w:p w14:paraId="024419FE" w14:textId="77777777" w:rsidR="00192E79" w:rsidRPr="00093179" w:rsidRDefault="00192E79" w:rsidP="00573398">
            <w:pPr>
              <w:pStyle w:val="a3"/>
              <w:spacing w:after="0"/>
              <w:rPr>
                <w:rStyle w:val="a7"/>
                <w:rFonts w:ascii="Times New Roman" w:hAnsi="Times New Roman" w:cs="Times New Roman"/>
                <w:sz w:val="24"/>
                <w:szCs w:val="24"/>
                <w:lang w:eastAsia="en-US"/>
              </w:rPr>
            </w:pPr>
            <w:r w:rsidRPr="00093179">
              <w:rPr>
                <w:rStyle w:val="a7"/>
                <w:rFonts w:ascii="Times New Roman" w:hAnsi="Times New Roman" w:cs="Times New Roman"/>
                <w:sz w:val="24"/>
                <w:szCs w:val="24"/>
                <w:lang w:eastAsia="en-US"/>
              </w:rPr>
              <w:t>Назва предмета закупівлі згідно класифікатора, код ДК 021:2015</w:t>
            </w:r>
          </w:p>
        </w:tc>
        <w:tc>
          <w:tcPr>
            <w:tcW w:w="7943" w:type="dxa"/>
            <w:tcBorders>
              <w:top w:val="single" w:sz="4" w:space="0" w:color="auto"/>
              <w:left w:val="single" w:sz="4" w:space="0" w:color="auto"/>
              <w:bottom w:val="single" w:sz="4" w:space="0" w:color="auto"/>
              <w:right w:val="single" w:sz="4" w:space="0" w:color="auto"/>
            </w:tcBorders>
          </w:tcPr>
          <w:p w14:paraId="3EDB157C" w14:textId="77777777" w:rsidR="00192E79" w:rsidRDefault="00A45AF2" w:rsidP="00573398">
            <w:pPr>
              <w:pStyle w:val="a3"/>
              <w:spacing w:after="0"/>
              <w:rPr>
                <w:rFonts w:ascii="Times New Roman" w:hAnsi="Times New Roman"/>
                <w:noProof/>
                <w:sz w:val="24"/>
                <w:szCs w:val="24"/>
              </w:rPr>
            </w:pPr>
            <w:r w:rsidRPr="00D56DA2">
              <w:rPr>
                <w:rFonts w:ascii="Times New Roman" w:eastAsia="Times New Roman" w:hAnsi="Times New Roman"/>
                <w:sz w:val="24"/>
                <w:szCs w:val="24"/>
                <w:lang w:bidi="uk-UA"/>
              </w:rPr>
              <w:t>ДК 021:2015: 50420000-5 «Послуги з ремонту і технічного обслуговування медичного та хірургічного обладнання» (</w:t>
            </w:r>
            <w:r w:rsidRPr="00186295">
              <w:rPr>
                <w:rFonts w:ascii="Times New Roman" w:hAnsi="Times New Roman"/>
                <w:sz w:val="24"/>
                <w:szCs w:val="24"/>
                <w:lang w:bidi="uk-UA"/>
              </w:rPr>
              <w:t>Послуг</w:t>
            </w:r>
            <w:r>
              <w:rPr>
                <w:rFonts w:ascii="Times New Roman" w:hAnsi="Times New Roman"/>
                <w:sz w:val="24"/>
                <w:szCs w:val="24"/>
                <w:lang w:bidi="uk-UA"/>
              </w:rPr>
              <w:t>и</w:t>
            </w:r>
            <w:r w:rsidRPr="00186295">
              <w:rPr>
                <w:rFonts w:ascii="Times New Roman" w:hAnsi="Times New Roman"/>
                <w:sz w:val="24"/>
                <w:szCs w:val="24"/>
                <w:lang w:bidi="uk-UA"/>
              </w:rPr>
              <w:t xml:space="preserve"> з</w:t>
            </w:r>
            <w:r w:rsidRPr="00171A6A">
              <w:rPr>
                <w:rFonts w:ascii="Times New Roman" w:hAnsi="Times New Roman"/>
                <w:sz w:val="24"/>
                <w:szCs w:val="24"/>
                <w:lang w:bidi="uk-UA"/>
              </w:rPr>
              <w:t xml:space="preserve"> ремонту </w:t>
            </w:r>
            <w:r w:rsidRPr="00186295">
              <w:rPr>
                <w:rFonts w:ascii="Times New Roman" w:hAnsi="Times New Roman"/>
                <w:sz w:val="24"/>
                <w:szCs w:val="24"/>
                <w:lang w:bidi="uk-UA"/>
              </w:rPr>
              <w:t>наступного обладнання:</w:t>
            </w:r>
            <w:r>
              <w:rPr>
                <w:rFonts w:ascii="Times New Roman" w:hAnsi="Times New Roman"/>
                <w:sz w:val="24"/>
                <w:szCs w:val="24"/>
                <w:lang w:bidi="uk-UA"/>
              </w:rPr>
              <w:t xml:space="preserve"> </w:t>
            </w:r>
            <w:r w:rsidRPr="00B80E26">
              <w:rPr>
                <w:rFonts w:ascii="Times New Roman" w:hAnsi="Times New Roman"/>
                <w:sz w:val="24"/>
                <w:szCs w:val="24"/>
                <w:lang w:bidi="uk-UA"/>
              </w:rPr>
              <w:t>1)</w:t>
            </w:r>
            <w:r>
              <w:rPr>
                <w:rFonts w:ascii="Times New Roman" w:hAnsi="Times New Roman"/>
                <w:sz w:val="24"/>
                <w:szCs w:val="24"/>
                <w:lang w:bidi="uk-UA"/>
              </w:rPr>
              <w:t xml:space="preserve"> </w:t>
            </w:r>
            <w:r w:rsidRPr="00B80E26">
              <w:rPr>
                <w:rFonts w:ascii="Times New Roman" w:hAnsi="Times New Roman"/>
                <w:sz w:val="24"/>
                <w:szCs w:val="24"/>
                <w:lang w:bidi="uk-UA"/>
              </w:rPr>
              <w:t>Інкубатор тромбоцитів крові W96RT HPL, с/н 80969; 2)</w:t>
            </w:r>
            <w:r>
              <w:rPr>
                <w:rFonts w:ascii="Times New Roman" w:hAnsi="Times New Roman"/>
                <w:sz w:val="24"/>
                <w:szCs w:val="24"/>
                <w:lang w:bidi="uk-UA"/>
              </w:rPr>
              <w:t xml:space="preserve"> </w:t>
            </w:r>
            <w:r w:rsidRPr="00B80E26">
              <w:rPr>
                <w:rFonts w:ascii="Times New Roman" w:hAnsi="Times New Roman"/>
                <w:sz w:val="24"/>
                <w:szCs w:val="24"/>
                <w:lang w:bidi="uk-UA"/>
              </w:rPr>
              <w:t xml:space="preserve">Інкубатор </w:t>
            </w:r>
            <w:r w:rsidRPr="00B80E26">
              <w:rPr>
                <w:rFonts w:ascii="Times New Roman" w:hAnsi="Times New Roman"/>
                <w:noProof/>
                <w:sz w:val="24"/>
                <w:szCs w:val="24"/>
              </w:rPr>
              <w:t>з перемішувачем тромбоцитів крові ЕСI-1, с/н М10420; 3)</w:t>
            </w:r>
            <w:r>
              <w:rPr>
                <w:rFonts w:ascii="Times New Roman" w:hAnsi="Times New Roman"/>
                <w:noProof/>
                <w:sz w:val="24"/>
                <w:szCs w:val="24"/>
              </w:rPr>
              <w:t xml:space="preserve"> </w:t>
            </w:r>
            <w:r w:rsidRPr="00B80E26">
              <w:rPr>
                <w:rFonts w:ascii="Times New Roman" w:hAnsi="Times New Roman"/>
                <w:noProof/>
                <w:sz w:val="24"/>
                <w:szCs w:val="24"/>
              </w:rPr>
              <w:t>Криостат Thermo Fisher Scientific  Microm HM525, с/н 51350;</w:t>
            </w:r>
            <w:r w:rsidRPr="00BA078D">
              <w:rPr>
                <w:rFonts w:ascii="Times New Roman" w:hAnsi="Times New Roman"/>
                <w:noProof/>
                <w:sz w:val="24"/>
                <w:szCs w:val="24"/>
              </w:rPr>
              <w:t xml:space="preserve"> </w:t>
            </w:r>
            <w:r w:rsidRPr="00B80E26">
              <w:rPr>
                <w:rFonts w:ascii="Times New Roman" w:hAnsi="Times New Roman"/>
                <w:noProof/>
                <w:sz w:val="24"/>
                <w:szCs w:val="24"/>
              </w:rPr>
              <w:t>4)</w:t>
            </w:r>
            <w:r>
              <w:rPr>
                <w:rFonts w:ascii="Times New Roman" w:hAnsi="Times New Roman"/>
                <w:noProof/>
                <w:sz w:val="24"/>
                <w:szCs w:val="24"/>
              </w:rPr>
              <w:t xml:space="preserve"> </w:t>
            </w:r>
            <w:r w:rsidRPr="00B80E26">
              <w:rPr>
                <w:rFonts w:ascii="Times New Roman" w:hAnsi="Times New Roman"/>
                <w:noProof/>
                <w:sz w:val="24"/>
                <w:szCs w:val="24"/>
              </w:rPr>
              <w:t>Інкубатор з охолодженням ЕS120, с/н 03.0901</w:t>
            </w:r>
            <w:r>
              <w:rPr>
                <w:rFonts w:ascii="Times New Roman" w:hAnsi="Times New Roman"/>
                <w:noProof/>
                <w:sz w:val="24"/>
                <w:szCs w:val="24"/>
              </w:rPr>
              <w:t>)</w:t>
            </w:r>
          </w:p>
          <w:p w14:paraId="3842C8E7" w14:textId="184AC786" w:rsidR="00A45AF2" w:rsidRPr="00093179" w:rsidRDefault="003D6444" w:rsidP="00573398">
            <w:pPr>
              <w:pStyle w:val="a3"/>
              <w:spacing w:after="0"/>
              <w:rPr>
                <w:rStyle w:val="a7"/>
                <w:rFonts w:ascii="Times New Roman" w:hAnsi="Times New Roman" w:cs="Times New Roman"/>
                <w:sz w:val="24"/>
                <w:szCs w:val="24"/>
                <w:lang w:eastAsia="en-US"/>
              </w:rPr>
            </w:pPr>
            <w:hyperlink r:id="rId5" w:history="1">
              <w:r w:rsidRPr="00F23FC3">
                <w:rPr>
                  <w:rStyle w:val="ab"/>
                  <w:rFonts w:ascii="Times New Roman" w:hAnsi="Times New Roman" w:cs="Times New Roman"/>
                  <w:sz w:val="24"/>
                  <w:szCs w:val="24"/>
                  <w:lang w:eastAsia="en-US"/>
                </w:rPr>
                <w:t>https://prozorro.gov.ua/tender/UA-2025-06-19-011944-a</w:t>
              </w:r>
            </w:hyperlink>
            <w:r>
              <w:rPr>
                <w:rStyle w:val="a7"/>
                <w:rFonts w:ascii="Times New Roman" w:hAnsi="Times New Roman" w:cs="Times New Roman"/>
                <w:sz w:val="24"/>
                <w:szCs w:val="24"/>
                <w:lang w:eastAsia="en-US"/>
              </w:rPr>
              <w:t xml:space="preserve"> </w:t>
            </w:r>
          </w:p>
        </w:tc>
      </w:tr>
      <w:tr w:rsidR="00192E79" w:rsidRPr="00093179" w14:paraId="513EA60A" w14:textId="77777777" w:rsidTr="00661BB6">
        <w:trPr>
          <w:trHeight w:val="537"/>
        </w:trPr>
        <w:tc>
          <w:tcPr>
            <w:tcW w:w="405" w:type="dxa"/>
            <w:tcBorders>
              <w:top w:val="single" w:sz="4" w:space="0" w:color="auto"/>
              <w:left w:val="single" w:sz="4" w:space="0" w:color="auto"/>
              <w:bottom w:val="single" w:sz="4" w:space="0" w:color="auto"/>
              <w:right w:val="single" w:sz="4" w:space="0" w:color="auto"/>
            </w:tcBorders>
            <w:hideMark/>
          </w:tcPr>
          <w:p w14:paraId="37B8DBB1" w14:textId="77777777" w:rsidR="00192E79" w:rsidRPr="00093179" w:rsidRDefault="00192E79" w:rsidP="00573398">
            <w:pPr>
              <w:pStyle w:val="a3"/>
              <w:spacing w:after="0"/>
              <w:jc w:val="both"/>
              <w:rPr>
                <w:rStyle w:val="a7"/>
                <w:rFonts w:ascii="Times New Roman" w:hAnsi="Times New Roman" w:cs="Times New Roman"/>
                <w:sz w:val="24"/>
                <w:szCs w:val="24"/>
                <w:lang w:eastAsia="en-US"/>
              </w:rPr>
            </w:pPr>
            <w:r w:rsidRPr="00093179">
              <w:rPr>
                <w:rStyle w:val="a7"/>
                <w:rFonts w:ascii="Times New Roman" w:hAnsi="Times New Roman" w:cs="Times New Roman"/>
                <w:sz w:val="24"/>
                <w:szCs w:val="24"/>
                <w:lang w:eastAsia="en-US"/>
              </w:rPr>
              <w:t>2</w:t>
            </w:r>
          </w:p>
        </w:tc>
        <w:tc>
          <w:tcPr>
            <w:tcW w:w="2000" w:type="dxa"/>
            <w:tcBorders>
              <w:top w:val="single" w:sz="4" w:space="0" w:color="auto"/>
              <w:left w:val="single" w:sz="4" w:space="0" w:color="auto"/>
              <w:bottom w:val="single" w:sz="4" w:space="0" w:color="auto"/>
              <w:right w:val="single" w:sz="4" w:space="0" w:color="auto"/>
            </w:tcBorders>
            <w:hideMark/>
          </w:tcPr>
          <w:p w14:paraId="49D0E327" w14:textId="77777777" w:rsidR="00192E79" w:rsidRPr="00093179" w:rsidRDefault="00192E79" w:rsidP="00573398">
            <w:pPr>
              <w:pStyle w:val="a3"/>
              <w:spacing w:after="0"/>
              <w:rPr>
                <w:rStyle w:val="a7"/>
                <w:rFonts w:ascii="Times New Roman" w:hAnsi="Times New Roman" w:cs="Times New Roman"/>
                <w:sz w:val="24"/>
                <w:szCs w:val="24"/>
                <w:lang w:eastAsia="en-US"/>
              </w:rPr>
            </w:pPr>
            <w:r w:rsidRPr="00093179">
              <w:rPr>
                <w:rStyle w:val="a7"/>
                <w:rFonts w:ascii="Times New Roman" w:hAnsi="Times New Roman" w:cs="Times New Roman"/>
                <w:sz w:val="24"/>
                <w:szCs w:val="24"/>
                <w:lang w:eastAsia="en-US"/>
              </w:rPr>
              <w:t>Обґрунтування технічних та якісних характеристик предмета закупівлі</w:t>
            </w:r>
          </w:p>
        </w:tc>
        <w:tc>
          <w:tcPr>
            <w:tcW w:w="7943" w:type="dxa"/>
            <w:tcBorders>
              <w:top w:val="single" w:sz="4" w:space="0" w:color="auto"/>
              <w:left w:val="single" w:sz="4" w:space="0" w:color="auto"/>
              <w:bottom w:val="single" w:sz="4" w:space="0" w:color="auto"/>
              <w:right w:val="single" w:sz="4" w:space="0" w:color="auto"/>
            </w:tcBorders>
          </w:tcPr>
          <w:p w14:paraId="6DA71E71" w14:textId="77777777" w:rsidR="00192E79" w:rsidRPr="00093179" w:rsidRDefault="00192E79" w:rsidP="00573398">
            <w:pPr>
              <w:pStyle w:val="a3"/>
              <w:spacing w:after="0"/>
              <w:jc w:val="both"/>
              <w:rPr>
                <w:rFonts w:ascii="Times New Roman" w:hAnsi="Times New Roman" w:cs="Times New Roman"/>
                <w:color w:val="auto"/>
                <w:sz w:val="24"/>
                <w:szCs w:val="24"/>
                <w:lang w:eastAsia="en-US"/>
                <w14:textOutline w14:w="0" w14:cap="rnd" w14:cmpd="sng" w14:algn="ctr">
                  <w14:noFill/>
                  <w14:prstDash w14:val="solid"/>
                  <w14:bevel/>
                </w14:textOutline>
              </w:rPr>
            </w:pPr>
            <w:r w:rsidRPr="00093179">
              <w:rPr>
                <w:rFonts w:ascii="Times New Roman" w:hAnsi="Times New Roman" w:cs="Times New Roman"/>
                <w:color w:val="auto"/>
                <w:sz w:val="24"/>
                <w:szCs w:val="24"/>
                <w:lang w:eastAsia="en-US"/>
                <w14:textOutline w14:w="0" w14:cap="rnd" w14:cmpd="sng" w14:algn="ctr">
                  <w14:noFill/>
                  <w14:prstDash w14:val="solid"/>
                  <w14:bevel/>
                </w14:textOutline>
              </w:rPr>
              <w:t>Технічні та якісні характеристики предмета закупівлі визначенні відповідно Технічного завдання та Технічної специфікації.</w:t>
            </w:r>
          </w:p>
          <w:p w14:paraId="70A6E5A4" w14:textId="77777777" w:rsidR="00573398" w:rsidRPr="00093179" w:rsidRDefault="00573398" w:rsidP="00573398">
            <w:pPr>
              <w:rPr>
                <w:noProof/>
                <w:lang w:val="uk-UA"/>
              </w:rPr>
            </w:pPr>
            <w:r w:rsidRPr="00093179">
              <w:rPr>
                <w:b/>
                <w:bCs/>
                <w:i/>
                <w:iCs/>
                <w:noProof/>
                <w:lang w:val="uk-UA"/>
              </w:rPr>
              <w:t>Технічні вимоги:</w:t>
            </w:r>
          </w:p>
          <w:p w14:paraId="4DC4B425" w14:textId="09CF1FA1" w:rsidR="00573398" w:rsidRPr="00093179" w:rsidRDefault="0013122F" w:rsidP="00573398">
            <w:pPr>
              <w:rPr>
                <w:iCs/>
                <w:u w:val="single"/>
                <w:lang w:val="uk-UA"/>
              </w:rPr>
            </w:pPr>
            <w:r w:rsidRPr="00093179">
              <w:rPr>
                <w:b/>
                <w:noProof/>
                <w:u w:val="single"/>
                <w:lang w:val="uk-UA"/>
              </w:rPr>
              <w:t>1)</w:t>
            </w:r>
            <w:r w:rsidRPr="00093179">
              <w:rPr>
                <w:bCs/>
                <w:noProof/>
                <w:u w:val="single"/>
                <w:lang w:val="uk-UA"/>
              </w:rPr>
              <w:t xml:space="preserve"> </w:t>
            </w:r>
            <w:r w:rsidR="00573398" w:rsidRPr="00093179">
              <w:rPr>
                <w:b/>
                <w:noProof/>
                <w:u w:val="single"/>
                <w:lang w:val="uk-UA"/>
              </w:rPr>
              <w:t>Щодо ремонту і</w:t>
            </w:r>
            <w:proofErr w:type="spellStart"/>
            <w:r w:rsidR="00573398" w:rsidRPr="00093179">
              <w:rPr>
                <w:b/>
                <w:iCs/>
                <w:u w:val="single"/>
                <w:lang w:val="uk-UA"/>
              </w:rPr>
              <w:t>нкубатора</w:t>
            </w:r>
            <w:proofErr w:type="spellEnd"/>
            <w:r w:rsidR="00573398" w:rsidRPr="00093179">
              <w:rPr>
                <w:b/>
                <w:iCs/>
                <w:u w:val="single"/>
                <w:lang w:val="uk-UA"/>
              </w:rPr>
              <w:t xml:space="preserve"> тромбоцитів крові W96RT HPL, с/н 80969</w:t>
            </w:r>
            <w:r w:rsidRPr="00093179">
              <w:rPr>
                <w:iCs/>
                <w:u w:val="single"/>
                <w:lang w:val="uk-UA"/>
              </w:rPr>
              <w:t>:</w:t>
            </w:r>
          </w:p>
          <w:p w14:paraId="344B950B" w14:textId="77777777" w:rsidR="0013122F" w:rsidRPr="00093179" w:rsidRDefault="0013122F" w:rsidP="0013122F">
            <w:pPr>
              <w:rPr>
                <w:bCs/>
                <w:noProof/>
                <w:lang w:val="uk-UA"/>
              </w:rPr>
            </w:pPr>
            <w:r w:rsidRPr="00093179">
              <w:rPr>
                <w:bCs/>
                <w:noProof/>
                <w:lang w:val="uk-UA"/>
              </w:rPr>
              <w:t>- Зовнішній огляд апарата та перевірка цілісності компонентів</w:t>
            </w:r>
          </w:p>
          <w:p w14:paraId="52A186C2" w14:textId="77777777" w:rsidR="0013122F" w:rsidRPr="00093179" w:rsidRDefault="0013122F" w:rsidP="0013122F">
            <w:pPr>
              <w:rPr>
                <w:bCs/>
                <w:noProof/>
                <w:lang w:val="uk-UA"/>
              </w:rPr>
            </w:pPr>
            <w:r w:rsidRPr="00093179">
              <w:rPr>
                <w:bCs/>
                <w:noProof/>
                <w:lang w:val="uk-UA"/>
              </w:rPr>
              <w:t>- Чистка конденсаторів</w:t>
            </w:r>
          </w:p>
          <w:p w14:paraId="19BBB06C" w14:textId="77777777" w:rsidR="0013122F" w:rsidRPr="00093179" w:rsidRDefault="0013122F" w:rsidP="0013122F">
            <w:pPr>
              <w:rPr>
                <w:bCs/>
                <w:noProof/>
                <w:lang w:val="uk-UA"/>
              </w:rPr>
            </w:pPr>
            <w:r w:rsidRPr="00093179">
              <w:rPr>
                <w:bCs/>
                <w:noProof/>
                <w:lang w:val="uk-UA"/>
              </w:rPr>
              <w:t>- Чистка та змащення робочих поверхонь</w:t>
            </w:r>
          </w:p>
          <w:p w14:paraId="506BE0F2" w14:textId="77777777" w:rsidR="0013122F" w:rsidRPr="00093179" w:rsidRDefault="0013122F" w:rsidP="0013122F">
            <w:pPr>
              <w:rPr>
                <w:bCs/>
                <w:noProof/>
                <w:lang w:val="uk-UA"/>
              </w:rPr>
            </w:pPr>
            <w:r w:rsidRPr="00093179">
              <w:rPr>
                <w:bCs/>
                <w:noProof/>
                <w:lang w:val="uk-UA"/>
              </w:rPr>
              <w:t>- Технічне обслуговування механічних вузлів апарату</w:t>
            </w:r>
          </w:p>
          <w:p w14:paraId="55A18937" w14:textId="77777777" w:rsidR="0013122F" w:rsidRPr="00093179" w:rsidRDefault="0013122F" w:rsidP="0013122F">
            <w:pPr>
              <w:rPr>
                <w:bCs/>
                <w:noProof/>
                <w:lang w:val="uk-UA"/>
              </w:rPr>
            </w:pPr>
            <w:r w:rsidRPr="00093179">
              <w:rPr>
                <w:bCs/>
                <w:noProof/>
                <w:lang w:val="uk-UA"/>
              </w:rPr>
              <w:t>- Заміна компресора та заправка холодоагента R404А</w:t>
            </w:r>
          </w:p>
          <w:p w14:paraId="3119F300" w14:textId="77777777" w:rsidR="0013122F" w:rsidRPr="00093179" w:rsidRDefault="0013122F" w:rsidP="0013122F">
            <w:pPr>
              <w:rPr>
                <w:bCs/>
                <w:noProof/>
                <w:lang w:val="uk-UA"/>
              </w:rPr>
            </w:pPr>
            <w:r w:rsidRPr="00093179">
              <w:rPr>
                <w:bCs/>
                <w:noProof/>
                <w:lang w:val="uk-UA"/>
              </w:rPr>
              <w:t>- Перевірка системи комп'ютерного контролю виконання процесів</w:t>
            </w:r>
          </w:p>
          <w:p w14:paraId="4B8C0FAE" w14:textId="77777777" w:rsidR="0013122F" w:rsidRPr="00093179" w:rsidRDefault="0013122F" w:rsidP="0013122F">
            <w:pPr>
              <w:rPr>
                <w:bCs/>
                <w:noProof/>
                <w:lang w:val="uk-UA"/>
              </w:rPr>
            </w:pPr>
            <w:r w:rsidRPr="00093179">
              <w:rPr>
                <w:bCs/>
                <w:noProof/>
                <w:lang w:val="uk-UA"/>
              </w:rPr>
              <w:t xml:space="preserve">- Перевірка роботи обладнання за регламентними протоколами виробника </w:t>
            </w:r>
          </w:p>
          <w:p w14:paraId="57426764" w14:textId="77777777" w:rsidR="0013122F" w:rsidRPr="00093179" w:rsidRDefault="0013122F" w:rsidP="0013122F">
            <w:pPr>
              <w:rPr>
                <w:bCs/>
                <w:noProof/>
                <w:lang w:val="uk-UA"/>
              </w:rPr>
            </w:pPr>
            <w:r w:rsidRPr="00093179">
              <w:rPr>
                <w:bCs/>
                <w:noProof/>
                <w:lang w:val="uk-UA"/>
              </w:rPr>
              <w:t>- Налаштування робочих параметрів автоматичної системи</w:t>
            </w:r>
          </w:p>
          <w:p w14:paraId="298557B9" w14:textId="77777777" w:rsidR="0013122F" w:rsidRPr="00093179" w:rsidRDefault="0013122F" w:rsidP="0013122F">
            <w:pPr>
              <w:rPr>
                <w:bCs/>
                <w:noProof/>
                <w:lang w:val="uk-UA"/>
              </w:rPr>
            </w:pPr>
            <w:r w:rsidRPr="00093179">
              <w:rPr>
                <w:bCs/>
                <w:noProof/>
                <w:lang w:val="uk-UA"/>
              </w:rPr>
              <w:t>- Перевірка функціональних можливостей та тестування роботи</w:t>
            </w:r>
          </w:p>
          <w:p w14:paraId="5EB34707" w14:textId="3BCFDF22" w:rsidR="0013122F" w:rsidRPr="00093179" w:rsidRDefault="0013122F" w:rsidP="0013122F">
            <w:pPr>
              <w:rPr>
                <w:bCs/>
                <w:noProof/>
                <w:lang w:val="uk-UA"/>
              </w:rPr>
            </w:pPr>
            <w:r w:rsidRPr="00093179">
              <w:rPr>
                <w:bCs/>
                <w:noProof/>
                <w:lang w:val="uk-UA"/>
              </w:rPr>
              <w:t>- Проведення вимірювань і перевірок на відповідність вимогам експлуатаційної документації та техніки безпеки.</w:t>
            </w:r>
          </w:p>
          <w:p w14:paraId="2B771BBB" w14:textId="08E4AA9E" w:rsidR="0013122F" w:rsidRPr="00093179" w:rsidRDefault="0013122F" w:rsidP="0013122F">
            <w:pPr>
              <w:rPr>
                <w:b/>
                <w:iCs/>
                <w:lang w:val="ru-RU"/>
              </w:rPr>
            </w:pPr>
            <w:r w:rsidRPr="00093179">
              <w:rPr>
                <w:b/>
                <w:noProof/>
                <w:u w:val="single"/>
                <w:lang w:val="uk-UA"/>
              </w:rPr>
              <w:t xml:space="preserve">2) Щодо </w:t>
            </w:r>
            <w:r w:rsidRPr="00093179">
              <w:rPr>
                <w:b/>
                <w:u w:val="single"/>
                <w:lang w:val="uk-UA"/>
              </w:rPr>
              <w:t>ремонту і</w:t>
            </w:r>
            <w:r w:rsidRPr="00093179">
              <w:rPr>
                <w:b/>
                <w:iCs/>
                <w:u w:val="single"/>
                <w:lang w:val="uk-UA"/>
              </w:rPr>
              <w:t xml:space="preserve">нкубатора з </w:t>
            </w:r>
            <w:proofErr w:type="spellStart"/>
            <w:r w:rsidRPr="00093179">
              <w:rPr>
                <w:b/>
                <w:iCs/>
                <w:u w:val="single"/>
                <w:lang w:val="uk-UA"/>
              </w:rPr>
              <w:t>перемішувачем</w:t>
            </w:r>
            <w:proofErr w:type="spellEnd"/>
            <w:r w:rsidRPr="00093179">
              <w:rPr>
                <w:b/>
                <w:iCs/>
                <w:u w:val="single"/>
                <w:lang w:val="uk-UA"/>
              </w:rPr>
              <w:t xml:space="preserve"> тромбоцитів крові</w:t>
            </w:r>
            <w:r w:rsidRPr="00093179">
              <w:rPr>
                <w:b/>
                <w:iCs/>
                <w:u w:val="single"/>
                <w:lang w:val="ru-RU"/>
              </w:rPr>
              <w:br/>
              <w:t xml:space="preserve"> ЕС</w:t>
            </w:r>
            <w:r w:rsidRPr="00093179">
              <w:rPr>
                <w:b/>
                <w:iCs/>
                <w:u w:val="single"/>
              </w:rPr>
              <w:t>I</w:t>
            </w:r>
            <w:r w:rsidRPr="00093179">
              <w:rPr>
                <w:b/>
                <w:iCs/>
                <w:u w:val="single"/>
                <w:lang w:val="uk-UA"/>
              </w:rPr>
              <w:t>-</w:t>
            </w:r>
            <w:r w:rsidRPr="00093179">
              <w:rPr>
                <w:b/>
                <w:iCs/>
                <w:u w:val="single"/>
                <w:lang w:val="ru-RU"/>
              </w:rPr>
              <w:t>1, с/н М10420:</w:t>
            </w:r>
          </w:p>
          <w:p w14:paraId="6E2E428A" w14:textId="77777777" w:rsidR="0013122F" w:rsidRPr="00093179" w:rsidRDefault="0013122F" w:rsidP="0013122F">
            <w:pPr>
              <w:rPr>
                <w:bCs/>
                <w:noProof/>
                <w:lang w:val="ru-RU"/>
              </w:rPr>
            </w:pPr>
            <w:r w:rsidRPr="00093179">
              <w:rPr>
                <w:bCs/>
                <w:noProof/>
                <w:lang w:val="ru-RU"/>
              </w:rPr>
              <w:t>- Зовнішній огляд апарата та перевірка цілісності компонентів</w:t>
            </w:r>
          </w:p>
          <w:p w14:paraId="7FBB9021" w14:textId="77777777" w:rsidR="0013122F" w:rsidRPr="00093179" w:rsidRDefault="0013122F" w:rsidP="0013122F">
            <w:pPr>
              <w:rPr>
                <w:bCs/>
                <w:noProof/>
                <w:lang w:val="ru-RU"/>
              </w:rPr>
            </w:pPr>
            <w:r w:rsidRPr="00093179">
              <w:rPr>
                <w:bCs/>
                <w:noProof/>
                <w:lang w:val="ru-RU"/>
              </w:rPr>
              <w:t>- Чистка конденсаторів</w:t>
            </w:r>
          </w:p>
          <w:p w14:paraId="599546AF" w14:textId="77777777" w:rsidR="0013122F" w:rsidRPr="00093179" w:rsidRDefault="0013122F" w:rsidP="0013122F">
            <w:pPr>
              <w:rPr>
                <w:bCs/>
                <w:noProof/>
                <w:lang w:val="ru-RU"/>
              </w:rPr>
            </w:pPr>
            <w:r w:rsidRPr="00093179">
              <w:rPr>
                <w:bCs/>
                <w:noProof/>
                <w:lang w:val="ru-RU"/>
              </w:rPr>
              <w:t>- Чистка та змащення робочих поверхонь</w:t>
            </w:r>
          </w:p>
          <w:p w14:paraId="4EC59BCA" w14:textId="77777777" w:rsidR="0013122F" w:rsidRPr="00093179" w:rsidRDefault="0013122F" w:rsidP="0013122F">
            <w:pPr>
              <w:rPr>
                <w:bCs/>
                <w:noProof/>
                <w:lang w:val="ru-RU"/>
              </w:rPr>
            </w:pPr>
            <w:r w:rsidRPr="00093179">
              <w:rPr>
                <w:bCs/>
                <w:noProof/>
                <w:lang w:val="ru-RU"/>
              </w:rPr>
              <w:t>- Технічне обслуговування механічних вузлів апарату</w:t>
            </w:r>
          </w:p>
          <w:p w14:paraId="0DF663A9" w14:textId="77777777" w:rsidR="0013122F" w:rsidRPr="00093179" w:rsidRDefault="0013122F" w:rsidP="0013122F">
            <w:pPr>
              <w:rPr>
                <w:bCs/>
                <w:noProof/>
                <w:lang w:val="ru-RU"/>
              </w:rPr>
            </w:pPr>
            <w:r w:rsidRPr="00093179">
              <w:rPr>
                <w:bCs/>
                <w:noProof/>
                <w:lang w:val="ru-RU"/>
              </w:rPr>
              <w:t>- Ремонт місця витоку та заправка холодоагента R134А</w:t>
            </w:r>
          </w:p>
          <w:p w14:paraId="405A049D" w14:textId="77777777" w:rsidR="0013122F" w:rsidRPr="00093179" w:rsidRDefault="0013122F" w:rsidP="0013122F">
            <w:pPr>
              <w:rPr>
                <w:bCs/>
                <w:noProof/>
                <w:lang w:val="ru-RU"/>
              </w:rPr>
            </w:pPr>
            <w:r w:rsidRPr="00093179">
              <w:rPr>
                <w:bCs/>
                <w:noProof/>
                <w:lang w:val="ru-RU"/>
              </w:rPr>
              <w:t>- Перевірка системи комп'ютерного контролю виконання процесів</w:t>
            </w:r>
          </w:p>
          <w:p w14:paraId="586FDA0B" w14:textId="77777777" w:rsidR="0013122F" w:rsidRPr="00093179" w:rsidRDefault="0013122F" w:rsidP="0013122F">
            <w:pPr>
              <w:rPr>
                <w:bCs/>
                <w:noProof/>
                <w:lang w:val="ru-RU"/>
              </w:rPr>
            </w:pPr>
            <w:r w:rsidRPr="00093179">
              <w:rPr>
                <w:bCs/>
                <w:noProof/>
                <w:lang w:val="ru-RU"/>
              </w:rPr>
              <w:t xml:space="preserve">- Перевірка роботи обладнання за регламентними протоколами виробника </w:t>
            </w:r>
          </w:p>
          <w:p w14:paraId="560CBE1F" w14:textId="77777777" w:rsidR="0013122F" w:rsidRPr="00093179" w:rsidRDefault="0013122F" w:rsidP="0013122F">
            <w:pPr>
              <w:rPr>
                <w:bCs/>
                <w:noProof/>
                <w:lang w:val="ru-RU"/>
              </w:rPr>
            </w:pPr>
            <w:r w:rsidRPr="00093179">
              <w:rPr>
                <w:bCs/>
                <w:noProof/>
                <w:lang w:val="ru-RU"/>
              </w:rPr>
              <w:t>- Налаштування робочих параметрів автоматичної системи</w:t>
            </w:r>
          </w:p>
          <w:p w14:paraId="41E69B34" w14:textId="77777777" w:rsidR="0013122F" w:rsidRPr="00093179" w:rsidRDefault="0013122F" w:rsidP="0013122F">
            <w:pPr>
              <w:rPr>
                <w:bCs/>
                <w:noProof/>
                <w:lang w:val="ru-RU"/>
              </w:rPr>
            </w:pPr>
            <w:r w:rsidRPr="00093179">
              <w:rPr>
                <w:bCs/>
                <w:noProof/>
                <w:lang w:val="ru-RU"/>
              </w:rPr>
              <w:t>- Перевірка функціональних можливостей та тестування роботи</w:t>
            </w:r>
          </w:p>
          <w:p w14:paraId="0029A321" w14:textId="46DD01F7" w:rsidR="0013122F" w:rsidRPr="00093179" w:rsidRDefault="0013122F" w:rsidP="0013122F">
            <w:pPr>
              <w:rPr>
                <w:bCs/>
                <w:noProof/>
                <w:lang w:val="ru-RU"/>
              </w:rPr>
            </w:pPr>
            <w:r w:rsidRPr="00093179">
              <w:rPr>
                <w:bCs/>
                <w:noProof/>
                <w:lang w:val="ru-RU"/>
              </w:rPr>
              <w:t>- Проведення вимірювань і перевірок на відповідність вимогам експлуатаційної документації та техніки безпеки</w:t>
            </w:r>
          </w:p>
          <w:p w14:paraId="67B2D143" w14:textId="0824CE03" w:rsidR="0013122F" w:rsidRPr="00093179" w:rsidRDefault="0013122F" w:rsidP="007F1E6B">
            <w:pPr>
              <w:pStyle w:val="a3"/>
              <w:spacing w:after="0" w:line="240" w:lineRule="auto"/>
              <w:rPr>
                <w:rFonts w:ascii="Times New Roman" w:hAnsi="Times New Roman" w:cs="Times New Roman"/>
                <w:b/>
                <w:bCs/>
                <w:iCs/>
                <w:sz w:val="24"/>
                <w:szCs w:val="24"/>
              </w:rPr>
            </w:pPr>
            <w:r w:rsidRPr="00093179">
              <w:rPr>
                <w:rFonts w:ascii="Times New Roman" w:hAnsi="Times New Roman" w:cs="Times New Roman"/>
                <w:b/>
                <w:bCs/>
                <w:color w:val="auto"/>
                <w:sz w:val="24"/>
                <w:szCs w:val="24"/>
                <w14:textOutline w14:w="0" w14:cap="rnd" w14:cmpd="sng" w14:algn="ctr">
                  <w14:noFill/>
                  <w14:prstDash w14:val="solid"/>
                  <w14:bevel/>
                </w14:textOutline>
              </w:rPr>
              <w:t>3)</w:t>
            </w:r>
            <w:r w:rsidR="007F1E6B" w:rsidRPr="00A45AF2">
              <w:rPr>
                <w:rFonts w:ascii="Times New Roman" w:hAnsi="Times New Roman" w:cs="Times New Roman"/>
                <w:b/>
                <w:bCs/>
                <w:sz w:val="24"/>
                <w:szCs w:val="24"/>
                <w:lang w:val="en-US"/>
              </w:rPr>
              <w:t xml:space="preserve"> </w:t>
            </w:r>
            <w:r w:rsidRPr="00093179">
              <w:rPr>
                <w:rFonts w:ascii="Times New Roman" w:hAnsi="Times New Roman" w:cs="Times New Roman"/>
                <w:b/>
                <w:bCs/>
                <w:noProof/>
                <w:sz w:val="24"/>
                <w:szCs w:val="24"/>
                <w:u w:val="single"/>
              </w:rPr>
              <w:t xml:space="preserve">Щодо </w:t>
            </w:r>
            <w:r w:rsidRPr="00093179">
              <w:rPr>
                <w:rFonts w:ascii="Times New Roman" w:hAnsi="Times New Roman" w:cs="Times New Roman"/>
                <w:b/>
                <w:bCs/>
                <w:sz w:val="24"/>
                <w:szCs w:val="24"/>
                <w:u w:val="single"/>
              </w:rPr>
              <w:t>ремонту к</w:t>
            </w:r>
            <w:r w:rsidRPr="00093179">
              <w:rPr>
                <w:rFonts w:ascii="Times New Roman" w:hAnsi="Times New Roman" w:cs="Times New Roman"/>
                <w:b/>
                <w:bCs/>
                <w:iCs/>
                <w:sz w:val="24"/>
                <w:szCs w:val="24"/>
                <w:u w:val="single"/>
              </w:rPr>
              <w:t xml:space="preserve">ріостата </w:t>
            </w:r>
            <w:proofErr w:type="spellStart"/>
            <w:r w:rsidRPr="00093179">
              <w:rPr>
                <w:rFonts w:ascii="Times New Roman" w:hAnsi="Times New Roman" w:cs="Times New Roman"/>
                <w:b/>
                <w:bCs/>
                <w:iCs/>
                <w:sz w:val="24"/>
                <w:szCs w:val="24"/>
                <w:u w:val="single"/>
              </w:rPr>
              <w:t>Thermo</w:t>
            </w:r>
            <w:proofErr w:type="spellEnd"/>
            <w:r w:rsidRPr="00093179">
              <w:rPr>
                <w:rFonts w:ascii="Times New Roman" w:hAnsi="Times New Roman" w:cs="Times New Roman"/>
                <w:b/>
                <w:bCs/>
                <w:iCs/>
                <w:sz w:val="24"/>
                <w:szCs w:val="24"/>
                <w:u w:val="single"/>
              </w:rPr>
              <w:t xml:space="preserve"> </w:t>
            </w:r>
            <w:proofErr w:type="spellStart"/>
            <w:r w:rsidRPr="00093179">
              <w:rPr>
                <w:rFonts w:ascii="Times New Roman" w:hAnsi="Times New Roman" w:cs="Times New Roman"/>
                <w:b/>
                <w:bCs/>
                <w:iCs/>
                <w:sz w:val="24"/>
                <w:szCs w:val="24"/>
                <w:u w:val="single"/>
              </w:rPr>
              <w:t>Fisher</w:t>
            </w:r>
            <w:proofErr w:type="spellEnd"/>
            <w:r w:rsidRPr="00093179">
              <w:rPr>
                <w:rFonts w:ascii="Times New Roman" w:hAnsi="Times New Roman" w:cs="Times New Roman"/>
                <w:b/>
                <w:bCs/>
                <w:iCs/>
                <w:sz w:val="24"/>
                <w:szCs w:val="24"/>
                <w:u w:val="single"/>
              </w:rPr>
              <w:t xml:space="preserve"> </w:t>
            </w:r>
            <w:proofErr w:type="spellStart"/>
            <w:r w:rsidRPr="00093179">
              <w:rPr>
                <w:rFonts w:ascii="Times New Roman" w:hAnsi="Times New Roman" w:cs="Times New Roman"/>
                <w:b/>
                <w:bCs/>
                <w:iCs/>
                <w:sz w:val="24"/>
                <w:szCs w:val="24"/>
                <w:u w:val="single"/>
              </w:rPr>
              <w:t>Scientific</w:t>
            </w:r>
            <w:proofErr w:type="spellEnd"/>
            <w:r w:rsidRPr="00093179">
              <w:rPr>
                <w:rFonts w:ascii="Times New Roman" w:hAnsi="Times New Roman" w:cs="Times New Roman"/>
                <w:b/>
                <w:bCs/>
                <w:iCs/>
                <w:sz w:val="24"/>
                <w:szCs w:val="24"/>
                <w:u w:val="single"/>
              </w:rPr>
              <w:t xml:space="preserve">  </w:t>
            </w:r>
            <w:proofErr w:type="spellStart"/>
            <w:r w:rsidRPr="00093179">
              <w:rPr>
                <w:rFonts w:ascii="Times New Roman" w:hAnsi="Times New Roman" w:cs="Times New Roman"/>
                <w:b/>
                <w:bCs/>
                <w:iCs/>
                <w:sz w:val="24"/>
                <w:szCs w:val="24"/>
                <w:u w:val="single"/>
              </w:rPr>
              <w:t>Microm</w:t>
            </w:r>
            <w:proofErr w:type="spellEnd"/>
            <w:r w:rsidRPr="00093179">
              <w:rPr>
                <w:rFonts w:ascii="Times New Roman" w:hAnsi="Times New Roman" w:cs="Times New Roman"/>
                <w:b/>
                <w:bCs/>
                <w:iCs/>
                <w:sz w:val="24"/>
                <w:szCs w:val="24"/>
                <w:u w:val="single"/>
              </w:rPr>
              <w:t xml:space="preserve"> HM525, с/н 51350</w:t>
            </w:r>
            <w:r w:rsidRPr="00093179">
              <w:rPr>
                <w:rFonts w:ascii="Times New Roman" w:hAnsi="Times New Roman" w:cs="Times New Roman"/>
                <w:b/>
                <w:bCs/>
                <w:iCs/>
                <w:sz w:val="24"/>
                <w:szCs w:val="24"/>
              </w:rPr>
              <w:t>:</w:t>
            </w:r>
          </w:p>
          <w:p w14:paraId="0899E126" w14:textId="77777777" w:rsidR="0013122F" w:rsidRPr="00093179" w:rsidRDefault="0013122F" w:rsidP="007F1E6B">
            <w:pPr>
              <w:pStyle w:val="a3"/>
              <w:spacing w:after="0" w:line="240" w:lineRule="auto"/>
              <w:rPr>
                <w:rFonts w:ascii="Times New Roman" w:hAnsi="Times New Roman" w:cs="Times New Roman"/>
                <w:iCs/>
                <w:sz w:val="24"/>
                <w:szCs w:val="24"/>
              </w:rPr>
            </w:pPr>
            <w:r w:rsidRPr="00093179">
              <w:rPr>
                <w:rFonts w:ascii="Times New Roman" w:hAnsi="Times New Roman" w:cs="Times New Roman"/>
                <w:iCs/>
                <w:sz w:val="24"/>
                <w:szCs w:val="24"/>
              </w:rPr>
              <w:t>- Зовнішній огляд апарата та перевірка цілісності компонентів</w:t>
            </w:r>
          </w:p>
          <w:p w14:paraId="125F1CBD" w14:textId="77777777" w:rsidR="0013122F" w:rsidRPr="00093179" w:rsidRDefault="0013122F" w:rsidP="007F1E6B">
            <w:pPr>
              <w:pStyle w:val="a3"/>
              <w:spacing w:after="0" w:line="240" w:lineRule="auto"/>
              <w:rPr>
                <w:rFonts w:ascii="Times New Roman" w:hAnsi="Times New Roman" w:cs="Times New Roman"/>
                <w:iCs/>
                <w:sz w:val="24"/>
                <w:szCs w:val="24"/>
              </w:rPr>
            </w:pPr>
            <w:r w:rsidRPr="00093179">
              <w:rPr>
                <w:rFonts w:ascii="Times New Roman" w:hAnsi="Times New Roman" w:cs="Times New Roman"/>
                <w:iCs/>
                <w:sz w:val="24"/>
                <w:szCs w:val="24"/>
              </w:rPr>
              <w:t>- Чистка конденсаторів</w:t>
            </w:r>
          </w:p>
          <w:p w14:paraId="65DE3F65" w14:textId="77777777" w:rsidR="0013122F" w:rsidRPr="00093179" w:rsidRDefault="0013122F" w:rsidP="007F1E6B">
            <w:pPr>
              <w:pStyle w:val="a3"/>
              <w:spacing w:after="0" w:line="240" w:lineRule="auto"/>
              <w:rPr>
                <w:rFonts w:ascii="Times New Roman" w:hAnsi="Times New Roman" w:cs="Times New Roman"/>
                <w:iCs/>
                <w:sz w:val="24"/>
                <w:szCs w:val="24"/>
              </w:rPr>
            </w:pPr>
            <w:r w:rsidRPr="00093179">
              <w:rPr>
                <w:rFonts w:ascii="Times New Roman" w:hAnsi="Times New Roman" w:cs="Times New Roman"/>
                <w:iCs/>
                <w:sz w:val="24"/>
                <w:szCs w:val="24"/>
              </w:rPr>
              <w:t>- Чистка та змащення робочих поверхонь</w:t>
            </w:r>
          </w:p>
          <w:p w14:paraId="1A330380" w14:textId="77777777" w:rsidR="0013122F" w:rsidRPr="00093179" w:rsidRDefault="0013122F" w:rsidP="007F1E6B">
            <w:pPr>
              <w:pStyle w:val="a3"/>
              <w:spacing w:after="0" w:line="240" w:lineRule="auto"/>
              <w:rPr>
                <w:rFonts w:ascii="Times New Roman" w:hAnsi="Times New Roman" w:cs="Times New Roman"/>
                <w:iCs/>
                <w:sz w:val="24"/>
                <w:szCs w:val="24"/>
              </w:rPr>
            </w:pPr>
            <w:r w:rsidRPr="00093179">
              <w:rPr>
                <w:rFonts w:ascii="Times New Roman" w:hAnsi="Times New Roman" w:cs="Times New Roman"/>
                <w:iCs/>
                <w:sz w:val="24"/>
                <w:szCs w:val="24"/>
              </w:rPr>
              <w:t>- Технічне обслуговування механічних вузлів апарату</w:t>
            </w:r>
          </w:p>
          <w:p w14:paraId="3219F801" w14:textId="77777777" w:rsidR="0013122F" w:rsidRPr="00093179" w:rsidRDefault="0013122F" w:rsidP="007F1E6B">
            <w:pPr>
              <w:pStyle w:val="a3"/>
              <w:spacing w:after="0" w:line="240" w:lineRule="auto"/>
              <w:rPr>
                <w:rFonts w:ascii="Times New Roman" w:hAnsi="Times New Roman" w:cs="Times New Roman"/>
                <w:iCs/>
                <w:sz w:val="24"/>
                <w:szCs w:val="24"/>
              </w:rPr>
            </w:pPr>
            <w:r w:rsidRPr="00093179">
              <w:rPr>
                <w:rFonts w:ascii="Times New Roman" w:hAnsi="Times New Roman" w:cs="Times New Roman"/>
                <w:iCs/>
                <w:sz w:val="24"/>
                <w:szCs w:val="24"/>
              </w:rPr>
              <w:t xml:space="preserve">- Ремонт місця витоку та заправка </w:t>
            </w:r>
            <w:proofErr w:type="spellStart"/>
            <w:r w:rsidRPr="00093179">
              <w:rPr>
                <w:rFonts w:ascii="Times New Roman" w:hAnsi="Times New Roman" w:cs="Times New Roman"/>
                <w:iCs/>
                <w:sz w:val="24"/>
                <w:szCs w:val="24"/>
              </w:rPr>
              <w:t>холодоагента</w:t>
            </w:r>
            <w:proofErr w:type="spellEnd"/>
            <w:r w:rsidRPr="00093179">
              <w:rPr>
                <w:rFonts w:ascii="Times New Roman" w:hAnsi="Times New Roman" w:cs="Times New Roman"/>
                <w:iCs/>
                <w:sz w:val="24"/>
                <w:szCs w:val="24"/>
              </w:rPr>
              <w:t xml:space="preserve"> R404А</w:t>
            </w:r>
          </w:p>
          <w:p w14:paraId="294C022D" w14:textId="77777777" w:rsidR="0013122F" w:rsidRPr="00093179" w:rsidRDefault="0013122F" w:rsidP="007F1E6B">
            <w:pPr>
              <w:pStyle w:val="a3"/>
              <w:spacing w:after="0" w:line="240" w:lineRule="auto"/>
              <w:rPr>
                <w:rFonts w:ascii="Times New Roman" w:hAnsi="Times New Roman" w:cs="Times New Roman"/>
                <w:iCs/>
                <w:sz w:val="24"/>
                <w:szCs w:val="24"/>
              </w:rPr>
            </w:pPr>
            <w:r w:rsidRPr="00093179">
              <w:rPr>
                <w:rFonts w:ascii="Times New Roman" w:hAnsi="Times New Roman" w:cs="Times New Roman"/>
                <w:iCs/>
                <w:sz w:val="24"/>
                <w:szCs w:val="24"/>
              </w:rPr>
              <w:t>- Перевірка системи комп'ютерного контролю виконання процесів</w:t>
            </w:r>
          </w:p>
          <w:p w14:paraId="63FC3A95" w14:textId="77777777" w:rsidR="0013122F" w:rsidRPr="00093179" w:rsidRDefault="0013122F" w:rsidP="007F1E6B">
            <w:pPr>
              <w:pStyle w:val="a3"/>
              <w:spacing w:after="0" w:line="240" w:lineRule="auto"/>
              <w:rPr>
                <w:rFonts w:ascii="Times New Roman" w:hAnsi="Times New Roman" w:cs="Times New Roman"/>
                <w:iCs/>
                <w:sz w:val="24"/>
                <w:szCs w:val="24"/>
              </w:rPr>
            </w:pPr>
            <w:r w:rsidRPr="00093179">
              <w:rPr>
                <w:rFonts w:ascii="Times New Roman" w:hAnsi="Times New Roman" w:cs="Times New Roman"/>
                <w:iCs/>
                <w:sz w:val="24"/>
                <w:szCs w:val="24"/>
              </w:rPr>
              <w:t xml:space="preserve">- Перевірка роботи обладнання за регламентними протоколами виробника </w:t>
            </w:r>
          </w:p>
          <w:p w14:paraId="5E6055D8" w14:textId="77777777" w:rsidR="0013122F" w:rsidRPr="00093179" w:rsidRDefault="0013122F" w:rsidP="007F1E6B">
            <w:pPr>
              <w:pStyle w:val="a3"/>
              <w:spacing w:after="0" w:line="240" w:lineRule="auto"/>
              <w:rPr>
                <w:rFonts w:ascii="Times New Roman" w:hAnsi="Times New Roman" w:cs="Times New Roman"/>
                <w:iCs/>
                <w:sz w:val="24"/>
                <w:szCs w:val="24"/>
              </w:rPr>
            </w:pPr>
            <w:r w:rsidRPr="00093179">
              <w:rPr>
                <w:rFonts w:ascii="Times New Roman" w:hAnsi="Times New Roman" w:cs="Times New Roman"/>
                <w:iCs/>
                <w:sz w:val="24"/>
                <w:szCs w:val="24"/>
              </w:rPr>
              <w:t>- Налаштування робочих параметрів автоматичної системи</w:t>
            </w:r>
          </w:p>
          <w:p w14:paraId="30CA3901" w14:textId="77777777" w:rsidR="0013122F" w:rsidRPr="00093179" w:rsidRDefault="0013122F" w:rsidP="007F1E6B">
            <w:pPr>
              <w:pStyle w:val="a3"/>
              <w:spacing w:after="0" w:line="240" w:lineRule="auto"/>
              <w:rPr>
                <w:rFonts w:ascii="Times New Roman" w:hAnsi="Times New Roman" w:cs="Times New Roman"/>
                <w:iCs/>
                <w:sz w:val="24"/>
                <w:szCs w:val="24"/>
              </w:rPr>
            </w:pPr>
            <w:r w:rsidRPr="00093179">
              <w:rPr>
                <w:rFonts w:ascii="Times New Roman" w:hAnsi="Times New Roman" w:cs="Times New Roman"/>
                <w:iCs/>
                <w:sz w:val="24"/>
                <w:szCs w:val="24"/>
              </w:rPr>
              <w:t>- Перевірка функціональних можливостей та тестування роботи</w:t>
            </w:r>
          </w:p>
          <w:p w14:paraId="12C90F18" w14:textId="58F9A6AA" w:rsidR="0013122F" w:rsidRPr="00093179" w:rsidRDefault="0013122F" w:rsidP="007F1E6B">
            <w:pPr>
              <w:pStyle w:val="a3"/>
              <w:spacing w:after="0" w:line="240" w:lineRule="auto"/>
              <w:rPr>
                <w:rFonts w:ascii="Times New Roman" w:hAnsi="Times New Roman" w:cs="Times New Roman"/>
                <w:iCs/>
                <w:sz w:val="24"/>
                <w:szCs w:val="24"/>
              </w:rPr>
            </w:pPr>
            <w:r w:rsidRPr="00093179">
              <w:rPr>
                <w:rFonts w:ascii="Times New Roman" w:hAnsi="Times New Roman" w:cs="Times New Roman"/>
                <w:iCs/>
                <w:sz w:val="24"/>
                <w:szCs w:val="24"/>
              </w:rPr>
              <w:t>- Проведення вимірювань і перевірок на відповідність вимогам експлуатаційної документації та техніки безпеки.</w:t>
            </w:r>
          </w:p>
          <w:p w14:paraId="67217B8A" w14:textId="4C1BB41B" w:rsidR="007F1E6B" w:rsidRPr="00093179" w:rsidRDefault="007F1E6B" w:rsidP="007F1E6B">
            <w:pPr>
              <w:pStyle w:val="a3"/>
              <w:spacing w:after="0" w:line="240" w:lineRule="auto"/>
              <w:rPr>
                <w:rFonts w:ascii="Times New Roman" w:hAnsi="Times New Roman" w:cs="Times New Roman"/>
                <w:b/>
                <w:iCs/>
                <w:sz w:val="24"/>
                <w:szCs w:val="24"/>
                <w:u w:val="single"/>
              </w:rPr>
            </w:pPr>
            <w:r w:rsidRPr="00093179">
              <w:rPr>
                <w:rFonts w:ascii="Times New Roman" w:hAnsi="Times New Roman" w:cs="Times New Roman"/>
                <w:iCs/>
                <w:sz w:val="24"/>
                <w:szCs w:val="24"/>
                <w:lang w:val="ru-RU"/>
              </w:rPr>
              <w:t xml:space="preserve">4) </w:t>
            </w:r>
            <w:r w:rsidRPr="00093179">
              <w:rPr>
                <w:rFonts w:ascii="Times New Roman" w:hAnsi="Times New Roman" w:cs="Times New Roman"/>
                <w:b/>
                <w:noProof/>
                <w:sz w:val="24"/>
                <w:szCs w:val="24"/>
                <w:u w:val="single"/>
              </w:rPr>
              <w:t xml:space="preserve">Щодо </w:t>
            </w:r>
            <w:r w:rsidRPr="00093179">
              <w:rPr>
                <w:rFonts w:ascii="Times New Roman" w:hAnsi="Times New Roman" w:cs="Times New Roman"/>
                <w:b/>
                <w:sz w:val="24"/>
                <w:szCs w:val="24"/>
                <w:u w:val="single"/>
              </w:rPr>
              <w:t>ремонту</w:t>
            </w:r>
            <w:r w:rsidRPr="00093179">
              <w:rPr>
                <w:rFonts w:ascii="Times New Roman" w:hAnsi="Times New Roman" w:cs="Times New Roman"/>
                <w:b/>
                <w:sz w:val="24"/>
                <w:szCs w:val="24"/>
                <w:u w:val="single"/>
                <w:lang w:val="ru-RU"/>
              </w:rPr>
              <w:t xml:space="preserve"> </w:t>
            </w:r>
            <w:r w:rsidRPr="00093179">
              <w:rPr>
                <w:rFonts w:ascii="Times New Roman" w:hAnsi="Times New Roman" w:cs="Times New Roman"/>
                <w:b/>
                <w:sz w:val="24"/>
                <w:szCs w:val="24"/>
                <w:u w:val="single"/>
              </w:rPr>
              <w:t>і</w:t>
            </w:r>
            <w:r w:rsidRPr="00093179">
              <w:rPr>
                <w:rFonts w:ascii="Times New Roman" w:hAnsi="Times New Roman" w:cs="Times New Roman"/>
                <w:b/>
                <w:iCs/>
                <w:sz w:val="24"/>
                <w:szCs w:val="24"/>
                <w:u w:val="single"/>
              </w:rPr>
              <w:t>нкубатора з охолодженням ЕS120, с/н 03.0901:</w:t>
            </w:r>
          </w:p>
          <w:p w14:paraId="6048F0E2" w14:textId="77777777" w:rsidR="007F1E6B" w:rsidRPr="00093179" w:rsidRDefault="007F1E6B" w:rsidP="007F1E6B">
            <w:pPr>
              <w:pStyle w:val="a3"/>
              <w:spacing w:after="0" w:line="240" w:lineRule="auto"/>
              <w:rPr>
                <w:rFonts w:ascii="Times New Roman" w:hAnsi="Times New Roman" w:cs="Times New Roman"/>
                <w:iCs/>
                <w:sz w:val="24"/>
                <w:szCs w:val="24"/>
              </w:rPr>
            </w:pPr>
            <w:r w:rsidRPr="00093179">
              <w:rPr>
                <w:rFonts w:ascii="Times New Roman" w:hAnsi="Times New Roman" w:cs="Times New Roman"/>
                <w:iCs/>
                <w:sz w:val="24"/>
                <w:szCs w:val="24"/>
              </w:rPr>
              <w:lastRenderedPageBreak/>
              <w:t>- Зовнішній огляд апарата та перевірка цілісності компонентів</w:t>
            </w:r>
          </w:p>
          <w:p w14:paraId="694DECBC" w14:textId="77777777" w:rsidR="007F1E6B" w:rsidRPr="00093179" w:rsidRDefault="007F1E6B" w:rsidP="007F1E6B">
            <w:pPr>
              <w:pStyle w:val="a3"/>
              <w:spacing w:after="0" w:line="240" w:lineRule="auto"/>
              <w:rPr>
                <w:rFonts w:ascii="Times New Roman" w:hAnsi="Times New Roman" w:cs="Times New Roman"/>
                <w:iCs/>
                <w:sz w:val="24"/>
                <w:szCs w:val="24"/>
              </w:rPr>
            </w:pPr>
            <w:r w:rsidRPr="00093179">
              <w:rPr>
                <w:rFonts w:ascii="Times New Roman" w:hAnsi="Times New Roman" w:cs="Times New Roman"/>
                <w:iCs/>
                <w:sz w:val="24"/>
                <w:szCs w:val="24"/>
              </w:rPr>
              <w:t>- Чистка конденсаторів</w:t>
            </w:r>
          </w:p>
          <w:p w14:paraId="6D7FD1F1" w14:textId="77777777" w:rsidR="007F1E6B" w:rsidRPr="00093179" w:rsidRDefault="007F1E6B" w:rsidP="007F1E6B">
            <w:pPr>
              <w:pStyle w:val="a3"/>
              <w:spacing w:after="0" w:line="240" w:lineRule="auto"/>
              <w:rPr>
                <w:rFonts w:ascii="Times New Roman" w:hAnsi="Times New Roman" w:cs="Times New Roman"/>
                <w:iCs/>
                <w:sz w:val="24"/>
                <w:szCs w:val="24"/>
              </w:rPr>
            </w:pPr>
            <w:r w:rsidRPr="00093179">
              <w:rPr>
                <w:rFonts w:ascii="Times New Roman" w:hAnsi="Times New Roman" w:cs="Times New Roman"/>
                <w:iCs/>
                <w:sz w:val="24"/>
                <w:szCs w:val="24"/>
              </w:rPr>
              <w:t>- Чистка та змащення робочих поверхонь</w:t>
            </w:r>
          </w:p>
          <w:p w14:paraId="5BA60F19" w14:textId="77777777" w:rsidR="007F1E6B" w:rsidRPr="00093179" w:rsidRDefault="007F1E6B" w:rsidP="007F1E6B">
            <w:pPr>
              <w:pStyle w:val="a3"/>
              <w:spacing w:after="0" w:line="240" w:lineRule="auto"/>
              <w:rPr>
                <w:rFonts w:ascii="Times New Roman" w:hAnsi="Times New Roman" w:cs="Times New Roman"/>
                <w:iCs/>
                <w:sz w:val="24"/>
                <w:szCs w:val="24"/>
              </w:rPr>
            </w:pPr>
            <w:r w:rsidRPr="00093179">
              <w:rPr>
                <w:rFonts w:ascii="Times New Roman" w:hAnsi="Times New Roman" w:cs="Times New Roman"/>
                <w:iCs/>
                <w:sz w:val="24"/>
                <w:szCs w:val="24"/>
              </w:rPr>
              <w:t>- Технічне обслуговування механічних вузлів апарату</w:t>
            </w:r>
          </w:p>
          <w:p w14:paraId="0C9E185D" w14:textId="77777777" w:rsidR="007F1E6B" w:rsidRPr="00093179" w:rsidRDefault="007F1E6B" w:rsidP="007F1E6B">
            <w:pPr>
              <w:pStyle w:val="a3"/>
              <w:spacing w:after="0" w:line="240" w:lineRule="auto"/>
              <w:rPr>
                <w:rFonts w:ascii="Times New Roman" w:hAnsi="Times New Roman" w:cs="Times New Roman"/>
                <w:iCs/>
                <w:sz w:val="24"/>
                <w:szCs w:val="24"/>
              </w:rPr>
            </w:pPr>
            <w:r w:rsidRPr="00093179">
              <w:rPr>
                <w:rFonts w:ascii="Times New Roman" w:hAnsi="Times New Roman" w:cs="Times New Roman"/>
                <w:iCs/>
                <w:sz w:val="24"/>
                <w:szCs w:val="24"/>
              </w:rPr>
              <w:t xml:space="preserve">- Ремонт місця витоку та заправка </w:t>
            </w:r>
            <w:proofErr w:type="spellStart"/>
            <w:r w:rsidRPr="00093179">
              <w:rPr>
                <w:rFonts w:ascii="Times New Roman" w:hAnsi="Times New Roman" w:cs="Times New Roman"/>
                <w:iCs/>
                <w:sz w:val="24"/>
                <w:szCs w:val="24"/>
              </w:rPr>
              <w:t>холодоагента</w:t>
            </w:r>
            <w:proofErr w:type="spellEnd"/>
            <w:r w:rsidRPr="00093179">
              <w:rPr>
                <w:rFonts w:ascii="Times New Roman" w:hAnsi="Times New Roman" w:cs="Times New Roman"/>
                <w:iCs/>
                <w:sz w:val="24"/>
                <w:szCs w:val="24"/>
              </w:rPr>
              <w:t xml:space="preserve"> R134А</w:t>
            </w:r>
          </w:p>
          <w:p w14:paraId="281958F1" w14:textId="77777777" w:rsidR="007F1E6B" w:rsidRPr="00093179" w:rsidRDefault="007F1E6B" w:rsidP="007F1E6B">
            <w:pPr>
              <w:pStyle w:val="a3"/>
              <w:spacing w:after="0" w:line="240" w:lineRule="auto"/>
              <w:rPr>
                <w:rFonts w:ascii="Times New Roman" w:hAnsi="Times New Roman" w:cs="Times New Roman"/>
                <w:iCs/>
                <w:sz w:val="24"/>
                <w:szCs w:val="24"/>
              </w:rPr>
            </w:pPr>
            <w:r w:rsidRPr="00093179">
              <w:rPr>
                <w:rFonts w:ascii="Times New Roman" w:hAnsi="Times New Roman" w:cs="Times New Roman"/>
                <w:iCs/>
                <w:sz w:val="24"/>
                <w:szCs w:val="24"/>
              </w:rPr>
              <w:t>- Перевірка системи комп'ютерного контролю виконання процесів</w:t>
            </w:r>
          </w:p>
          <w:p w14:paraId="6F75CF05" w14:textId="77777777" w:rsidR="007F1E6B" w:rsidRPr="00093179" w:rsidRDefault="007F1E6B" w:rsidP="007F1E6B">
            <w:pPr>
              <w:pStyle w:val="a3"/>
              <w:spacing w:after="0" w:line="240" w:lineRule="auto"/>
              <w:rPr>
                <w:rFonts w:ascii="Times New Roman" w:hAnsi="Times New Roman" w:cs="Times New Roman"/>
                <w:iCs/>
                <w:sz w:val="24"/>
                <w:szCs w:val="24"/>
              </w:rPr>
            </w:pPr>
            <w:r w:rsidRPr="00093179">
              <w:rPr>
                <w:rFonts w:ascii="Times New Roman" w:hAnsi="Times New Roman" w:cs="Times New Roman"/>
                <w:iCs/>
                <w:sz w:val="24"/>
                <w:szCs w:val="24"/>
              </w:rPr>
              <w:t xml:space="preserve">- Перевірка роботи обладнання за регламентними протоколами виробника </w:t>
            </w:r>
          </w:p>
          <w:p w14:paraId="1593D8DF" w14:textId="77777777" w:rsidR="007F1E6B" w:rsidRPr="00093179" w:rsidRDefault="007F1E6B" w:rsidP="007F1E6B">
            <w:pPr>
              <w:pStyle w:val="a3"/>
              <w:spacing w:after="0" w:line="240" w:lineRule="auto"/>
              <w:rPr>
                <w:rFonts w:ascii="Times New Roman" w:hAnsi="Times New Roman" w:cs="Times New Roman"/>
                <w:iCs/>
                <w:sz w:val="24"/>
                <w:szCs w:val="24"/>
              </w:rPr>
            </w:pPr>
            <w:r w:rsidRPr="00093179">
              <w:rPr>
                <w:rFonts w:ascii="Times New Roman" w:hAnsi="Times New Roman" w:cs="Times New Roman"/>
                <w:iCs/>
                <w:sz w:val="24"/>
                <w:szCs w:val="24"/>
              </w:rPr>
              <w:t>- Налаштування робочих параметрів автоматичної системи</w:t>
            </w:r>
          </w:p>
          <w:p w14:paraId="63F3A5C5" w14:textId="77777777" w:rsidR="007F1E6B" w:rsidRPr="00093179" w:rsidRDefault="007F1E6B" w:rsidP="007F1E6B">
            <w:pPr>
              <w:pStyle w:val="a3"/>
              <w:spacing w:after="0" w:line="240" w:lineRule="auto"/>
              <w:rPr>
                <w:rFonts w:ascii="Times New Roman" w:hAnsi="Times New Roman" w:cs="Times New Roman"/>
                <w:iCs/>
                <w:sz w:val="24"/>
                <w:szCs w:val="24"/>
              </w:rPr>
            </w:pPr>
            <w:r w:rsidRPr="00093179">
              <w:rPr>
                <w:rFonts w:ascii="Times New Roman" w:hAnsi="Times New Roman" w:cs="Times New Roman"/>
                <w:iCs/>
                <w:sz w:val="24"/>
                <w:szCs w:val="24"/>
              </w:rPr>
              <w:t>- Перевірка функціональних можливостей та тестування роботи</w:t>
            </w:r>
          </w:p>
          <w:p w14:paraId="24BD0188" w14:textId="152B70B4" w:rsidR="007F1E6B" w:rsidRPr="00093179" w:rsidRDefault="007F1E6B" w:rsidP="007F1E6B">
            <w:pPr>
              <w:pStyle w:val="a3"/>
              <w:spacing w:after="0" w:line="240" w:lineRule="auto"/>
              <w:rPr>
                <w:rFonts w:ascii="Times New Roman" w:hAnsi="Times New Roman" w:cs="Times New Roman"/>
                <w:iCs/>
                <w:sz w:val="24"/>
                <w:szCs w:val="24"/>
              </w:rPr>
            </w:pPr>
            <w:r w:rsidRPr="00093179">
              <w:rPr>
                <w:rFonts w:ascii="Times New Roman" w:hAnsi="Times New Roman" w:cs="Times New Roman"/>
                <w:iCs/>
                <w:sz w:val="24"/>
                <w:szCs w:val="24"/>
              </w:rPr>
              <w:t>- Проведення вимірювань і перевірок на відповідність вимогам експлуатаційної документації та техніки безпеки</w:t>
            </w:r>
          </w:p>
          <w:p w14:paraId="09D4B8F5" w14:textId="5212E7A8" w:rsidR="00573398" w:rsidRPr="00093179" w:rsidRDefault="00573398" w:rsidP="0013122F">
            <w:pPr>
              <w:pStyle w:val="a3"/>
              <w:spacing w:after="0"/>
              <w:jc w:val="both"/>
              <w:rPr>
                <w:rFonts w:ascii="Times New Roman" w:hAnsi="Times New Roman" w:cs="Times New Roman"/>
                <w:color w:val="auto"/>
                <w:sz w:val="24"/>
                <w:szCs w:val="24"/>
                <w14:textOutline w14:w="0" w14:cap="rnd" w14:cmpd="sng" w14:algn="ctr">
                  <w14:noFill/>
                  <w14:prstDash w14:val="solid"/>
                  <w14:bevel/>
                </w14:textOutline>
              </w:rPr>
            </w:pPr>
          </w:p>
          <w:p w14:paraId="7A3DD606" w14:textId="77777777" w:rsidR="00192E79" w:rsidRPr="00093179" w:rsidRDefault="00192E79" w:rsidP="00573398">
            <w:pPr>
              <w:rPr>
                <w:b/>
                <w:lang w:val="ru-RU"/>
              </w:rPr>
            </w:pPr>
            <w:proofErr w:type="spellStart"/>
            <w:r w:rsidRPr="00093179">
              <w:rPr>
                <w:b/>
                <w:lang w:val="ru-RU"/>
              </w:rPr>
              <w:t>Якісні</w:t>
            </w:r>
            <w:proofErr w:type="spellEnd"/>
            <w:r w:rsidRPr="00093179">
              <w:rPr>
                <w:b/>
                <w:lang w:val="ru-RU"/>
              </w:rPr>
              <w:t xml:space="preserve"> </w:t>
            </w:r>
            <w:proofErr w:type="spellStart"/>
            <w:r w:rsidRPr="00093179">
              <w:rPr>
                <w:b/>
                <w:lang w:val="ru-RU"/>
              </w:rPr>
              <w:t>вимоги</w:t>
            </w:r>
            <w:proofErr w:type="spellEnd"/>
            <w:r w:rsidRPr="00093179">
              <w:rPr>
                <w:b/>
                <w:lang w:val="ru-RU"/>
              </w:rPr>
              <w:t xml:space="preserve"> до </w:t>
            </w:r>
            <w:proofErr w:type="spellStart"/>
            <w:r w:rsidRPr="00093179">
              <w:rPr>
                <w:b/>
                <w:lang w:val="ru-RU"/>
              </w:rPr>
              <w:t>послуг</w:t>
            </w:r>
            <w:proofErr w:type="spellEnd"/>
            <w:r w:rsidRPr="00093179">
              <w:rPr>
                <w:b/>
                <w:lang w:val="ru-RU"/>
              </w:rPr>
              <w:t>:</w:t>
            </w:r>
          </w:p>
          <w:p w14:paraId="6F68FEBB" w14:textId="1CDAFA1A" w:rsidR="00E16578" w:rsidRPr="00093179" w:rsidRDefault="00D30EF0" w:rsidP="00E16578">
            <w:pPr>
              <w:widowControl w:val="0"/>
              <w:jc w:val="both"/>
              <w:rPr>
                <w:rFonts w:eastAsia="Times New Roman"/>
                <w:noProof/>
                <w:lang w:val="ru-RU"/>
              </w:rPr>
            </w:pPr>
            <w:r w:rsidRPr="00093179">
              <w:rPr>
                <w:rFonts w:eastAsia="Times New Roman"/>
                <w:noProof/>
                <w:lang w:val="ru-RU"/>
              </w:rPr>
              <w:t xml:space="preserve">- </w:t>
            </w:r>
            <w:r w:rsidR="00E16578" w:rsidRPr="00093179">
              <w:rPr>
                <w:rFonts w:eastAsia="Times New Roman"/>
                <w:noProof/>
                <w:lang w:val="ru-RU"/>
              </w:rPr>
              <w:t xml:space="preserve">Надання послуг здійснюється Постачальником протягом </w:t>
            </w:r>
            <w:r w:rsidR="00E16578" w:rsidRPr="00093179">
              <w:rPr>
                <w:rFonts w:eastAsia="Times New Roman"/>
                <w:b/>
                <w:noProof/>
                <w:lang w:val="ru-RU"/>
              </w:rPr>
              <w:t>5-ти</w:t>
            </w:r>
            <w:r w:rsidR="00E16578" w:rsidRPr="00093179">
              <w:rPr>
                <w:rFonts w:eastAsia="Times New Roman"/>
                <w:noProof/>
                <w:lang w:val="ru-RU"/>
              </w:rPr>
              <w:t xml:space="preserve"> календарних днів з моменту отримання заявки (в електронній, письмовій формі, або телефоном) від Замовника, та виключно протягом робочого часу установи.</w:t>
            </w:r>
          </w:p>
          <w:p w14:paraId="68149152" w14:textId="486D1586" w:rsidR="00D30EF0" w:rsidRPr="00093179" w:rsidRDefault="00D30EF0" w:rsidP="00D30EF0">
            <w:pPr>
              <w:widowControl w:val="0"/>
              <w:jc w:val="both"/>
              <w:rPr>
                <w:rFonts w:eastAsia="Times New Roman"/>
                <w:noProof/>
                <w:lang w:val="ru-RU"/>
              </w:rPr>
            </w:pPr>
            <w:r w:rsidRPr="00093179">
              <w:rPr>
                <w:rFonts w:eastAsia="Times New Roman"/>
                <w:noProof/>
                <w:lang w:val="ru-RU"/>
              </w:rPr>
              <w:t>- Гарантійний термін на проведені роботи 6 місяців (надати гарантійний лист в довільній формі).</w:t>
            </w:r>
          </w:p>
          <w:p w14:paraId="3B145AED" w14:textId="17B98B5E" w:rsidR="00D30EF0" w:rsidRPr="00093179" w:rsidRDefault="00D30EF0" w:rsidP="00D30EF0">
            <w:pPr>
              <w:widowControl w:val="0"/>
              <w:jc w:val="both"/>
              <w:rPr>
                <w:rFonts w:eastAsia="Times New Roman"/>
                <w:noProof/>
                <w:lang w:val="ru-RU"/>
              </w:rPr>
            </w:pPr>
            <w:r w:rsidRPr="00093179">
              <w:rPr>
                <w:rFonts w:eastAsia="Times New Roman"/>
                <w:noProof/>
                <w:lang w:val="ru-RU"/>
              </w:rPr>
              <w:t>- Роботи проводяться на території замовника</w:t>
            </w:r>
          </w:p>
          <w:p w14:paraId="2A014039" w14:textId="581C322C" w:rsidR="00E16578" w:rsidRPr="00093179" w:rsidRDefault="00D30EF0" w:rsidP="00D30EF0">
            <w:pPr>
              <w:widowControl w:val="0"/>
              <w:jc w:val="both"/>
              <w:rPr>
                <w:rFonts w:eastAsia="Times New Roman"/>
                <w:noProof/>
                <w:lang w:val="ru-RU"/>
              </w:rPr>
            </w:pPr>
            <w:r w:rsidRPr="00093179">
              <w:rPr>
                <w:rFonts w:eastAsia="Times New Roman"/>
                <w:noProof/>
                <w:lang w:val="ru-RU"/>
              </w:rPr>
              <w:t xml:space="preserve">- </w:t>
            </w:r>
            <w:r w:rsidR="00E16578" w:rsidRPr="00093179">
              <w:rPr>
                <w:rFonts w:eastAsia="Times New Roman"/>
                <w:noProof/>
                <w:lang w:val="ru-RU"/>
              </w:rPr>
              <w:t>У разі надання послуг неналежної якості, Учасник зобов’язується за свій рахунок протягом трьох календарних днів після отримання повідомлення Замовника усунути недоліки.</w:t>
            </w:r>
          </w:p>
          <w:p w14:paraId="0D09A0F4" w14:textId="20D0822C" w:rsidR="00E16578" w:rsidRPr="00093179" w:rsidRDefault="00D30EF0" w:rsidP="00D30EF0">
            <w:pPr>
              <w:widowControl w:val="0"/>
              <w:jc w:val="both"/>
              <w:rPr>
                <w:rFonts w:eastAsia="Times New Roman"/>
                <w:noProof/>
                <w:lang w:val="ru-RU"/>
              </w:rPr>
            </w:pPr>
            <w:r w:rsidRPr="00093179">
              <w:rPr>
                <w:rFonts w:eastAsia="Times New Roman"/>
                <w:noProof/>
                <w:lang w:val="ru-RU"/>
              </w:rPr>
              <w:t xml:space="preserve">- </w:t>
            </w:r>
            <w:r w:rsidR="00E16578" w:rsidRPr="00093179">
              <w:rPr>
                <w:rFonts w:eastAsia="Times New Roman"/>
                <w:noProof/>
                <w:lang w:val="ru-RU"/>
              </w:rPr>
              <w:t>Кількість послуг, що визначена за предметом закупівлі, може бути скоригована в залежності від виділених асигнувань та потреб Замовника.</w:t>
            </w:r>
          </w:p>
          <w:p w14:paraId="161CF17D" w14:textId="37C2D5EE" w:rsidR="00E16578" w:rsidRPr="00093179" w:rsidRDefault="00D30EF0" w:rsidP="00D30EF0">
            <w:pPr>
              <w:widowControl w:val="0"/>
              <w:jc w:val="both"/>
              <w:rPr>
                <w:rFonts w:eastAsia="Times New Roman"/>
                <w:noProof/>
                <w:lang w:val="ru-RU"/>
              </w:rPr>
            </w:pPr>
            <w:r w:rsidRPr="00093179">
              <w:rPr>
                <w:rFonts w:eastAsia="Times New Roman"/>
                <w:noProof/>
                <w:lang w:val="ru-RU"/>
              </w:rPr>
              <w:t xml:space="preserve">- </w:t>
            </w:r>
            <w:r w:rsidR="00E16578" w:rsidRPr="00093179">
              <w:rPr>
                <w:rFonts w:eastAsia="Times New Roman"/>
                <w:noProof/>
                <w:lang w:val="ru-RU"/>
              </w:rPr>
              <w:t>У разі виявлення Замовником невідповідності запропонованих послуг визначеним вимогам в технічному завданні, така пропозиція учасника за рішенням Замовника може буде відхилена, як така, що не відповідає умовам технічної специфікації тендерної документації.</w:t>
            </w:r>
          </w:p>
          <w:p w14:paraId="5FF51FA1" w14:textId="77777777" w:rsidR="00192E79" w:rsidRPr="00093179" w:rsidRDefault="00192E79" w:rsidP="00E16578">
            <w:pPr>
              <w:tabs>
                <w:tab w:val="left" w:pos="540"/>
              </w:tabs>
              <w:jc w:val="both"/>
              <w:rPr>
                <w:lang w:val="uk-UA"/>
              </w:rPr>
            </w:pPr>
          </w:p>
          <w:p w14:paraId="59CB4D23" w14:textId="3F3D8490" w:rsidR="00192E79" w:rsidRPr="00093179" w:rsidRDefault="00192E79" w:rsidP="00573398">
            <w:pPr>
              <w:tabs>
                <w:tab w:val="left" w:pos="540"/>
              </w:tabs>
              <w:jc w:val="both"/>
              <w:rPr>
                <w:b/>
                <w:bCs/>
                <w:lang w:val="uk-UA"/>
              </w:rPr>
            </w:pPr>
            <w:r w:rsidRPr="00093179">
              <w:rPr>
                <w:b/>
                <w:bCs/>
                <w:lang w:val="uk-UA"/>
              </w:rPr>
              <w:t xml:space="preserve">Вимоги до </w:t>
            </w:r>
            <w:r w:rsidR="00E16578" w:rsidRPr="00093179">
              <w:rPr>
                <w:b/>
                <w:bCs/>
                <w:lang w:val="uk-UA"/>
              </w:rPr>
              <w:t>учасника</w:t>
            </w:r>
            <w:r w:rsidRPr="00093179">
              <w:rPr>
                <w:b/>
                <w:bCs/>
                <w:lang w:val="uk-UA"/>
              </w:rPr>
              <w:t>:</w:t>
            </w:r>
          </w:p>
          <w:p w14:paraId="071055D6" w14:textId="64ED7A57" w:rsidR="00E16578" w:rsidRPr="00093179" w:rsidRDefault="00E16578" w:rsidP="00573398">
            <w:pPr>
              <w:tabs>
                <w:tab w:val="left" w:pos="540"/>
              </w:tabs>
              <w:jc w:val="both"/>
              <w:rPr>
                <w:b/>
                <w:bCs/>
                <w:lang w:val="uk-UA"/>
              </w:rPr>
            </w:pPr>
            <w:r w:rsidRPr="00093179">
              <w:rPr>
                <w:bCs/>
                <w:noProof/>
                <w:lang w:val="uk-UA"/>
              </w:rPr>
              <w:t>1) Щодо  і</w:t>
            </w:r>
            <w:proofErr w:type="spellStart"/>
            <w:r w:rsidRPr="00093179">
              <w:rPr>
                <w:bCs/>
                <w:iCs/>
                <w:lang w:val="uk-UA"/>
              </w:rPr>
              <w:t>нкубатора</w:t>
            </w:r>
            <w:proofErr w:type="spellEnd"/>
            <w:r w:rsidRPr="00093179">
              <w:rPr>
                <w:bCs/>
                <w:iCs/>
                <w:lang w:val="uk-UA"/>
              </w:rPr>
              <w:t xml:space="preserve"> тромбоцитів крові W96RT HPL, с/н 80969</w:t>
            </w:r>
            <w:r w:rsidRPr="00093179">
              <w:rPr>
                <w:bCs/>
                <w:noProof/>
                <w:lang w:val="uk-UA"/>
              </w:rPr>
              <w:t>: учасник повинен надати лист виpoбника або офіційного представника виpoбника на території України, яким підтверджується наявність та можливість термінового постачання учаснику необхідних запчастин та матеріалів для належного надання послуг за предметом закупівлі цих торгів.</w:t>
            </w:r>
          </w:p>
          <w:p w14:paraId="6EEE9107" w14:textId="644EA2A7" w:rsidR="00192E79" w:rsidRPr="00093179" w:rsidRDefault="00E16578" w:rsidP="00D30EF0">
            <w:pPr>
              <w:widowControl w:val="0"/>
              <w:jc w:val="both"/>
              <w:rPr>
                <w:rFonts w:eastAsia="Times New Roman"/>
                <w:noProof/>
                <w:lang w:val="ru-RU"/>
              </w:rPr>
            </w:pPr>
            <w:r w:rsidRPr="00093179">
              <w:rPr>
                <w:lang w:val="uk-UA"/>
              </w:rPr>
              <w:t xml:space="preserve">2) </w:t>
            </w:r>
            <w:r w:rsidR="00192E79" w:rsidRPr="00093179">
              <w:rPr>
                <w:lang w:val="uk-UA"/>
              </w:rPr>
              <w:t xml:space="preserve">Послуги повинні надаватися персоналом, який має відповідну кваліфікацію та досвід </w:t>
            </w:r>
            <w:r w:rsidRPr="00093179">
              <w:rPr>
                <w:lang w:val="uk-UA"/>
              </w:rPr>
              <w:t>ремонту/ або обслуговування інкубатор</w:t>
            </w:r>
            <w:r w:rsidR="00D30EF0" w:rsidRPr="00093179">
              <w:rPr>
                <w:lang w:val="uk-UA"/>
              </w:rPr>
              <w:t>ів</w:t>
            </w:r>
            <w:r w:rsidRPr="00093179">
              <w:rPr>
                <w:lang w:val="uk-UA"/>
              </w:rPr>
              <w:t xml:space="preserve"> тромбоцитів крові</w:t>
            </w:r>
            <w:r w:rsidR="00D30EF0" w:rsidRPr="00093179">
              <w:rPr>
                <w:lang w:val="uk-UA"/>
              </w:rPr>
              <w:t>.</w:t>
            </w:r>
            <w:r w:rsidR="00192E79" w:rsidRPr="00093179">
              <w:rPr>
                <w:lang w:val="uk-UA"/>
              </w:rPr>
              <w:t xml:space="preserve"> </w:t>
            </w:r>
            <w:r w:rsidR="00D30EF0" w:rsidRPr="00093179">
              <w:rPr>
                <w:rFonts w:eastAsia="Times New Roman"/>
                <w:bCs/>
                <w:noProof/>
                <w:lang w:val="ru-RU"/>
              </w:rPr>
              <w:t>Для підтвердження надати гарантійний лист.</w:t>
            </w:r>
          </w:p>
        </w:tc>
      </w:tr>
      <w:tr w:rsidR="00D21886" w:rsidRPr="003D6444" w14:paraId="495AB33D" w14:textId="77777777" w:rsidTr="00661BB6">
        <w:tc>
          <w:tcPr>
            <w:tcW w:w="405" w:type="dxa"/>
            <w:tcBorders>
              <w:top w:val="single" w:sz="4" w:space="0" w:color="auto"/>
              <w:left w:val="single" w:sz="4" w:space="0" w:color="auto"/>
              <w:bottom w:val="single" w:sz="4" w:space="0" w:color="auto"/>
              <w:right w:val="single" w:sz="4" w:space="0" w:color="auto"/>
            </w:tcBorders>
            <w:hideMark/>
          </w:tcPr>
          <w:p w14:paraId="6B74A812" w14:textId="77777777" w:rsidR="00192E79" w:rsidRPr="00093179" w:rsidRDefault="00192E79" w:rsidP="00BC2739">
            <w:pPr>
              <w:pStyle w:val="a3"/>
              <w:spacing w:after="0"/>
              <w:jc w:val="both"/>
              <w:rPr>
                <w:rStyle w:val="a7"/>
                <w:rFonts w:ascii="Times New Roman" w:hAnsi="Times New Roman" w:cs="Times New Roman"/>
                <w:sz w:val="24"/>
                <w:szCs w:val="24"/>
                <w:lang w:eastAsia="en-US"/>
              </w:rPr>
            </w:pPr>
            <w:r w:rsidRPr="00093179">
              <w:rPr>
                <w:rStyle w:val="a7"/>
                <w:rFonts w:ascii="Times New Roman" w:hAnsi="Times New Roman" w:cs="Times New Roman"/>
                <w:sz w:val="24"/>
                <w:szCs w:val="24"/>
                <w:lang w:eastAsia="en-US"/>
              </w:rPr>
              <w:lastRenderedPageBreak/>
              <w:t>3</w:t>
            </w:r>
          </w:p>
        </w:tc>
        <w:tc>
          <w:tcPr>
            <w:tcW w:w="2000" w:type="dxa"/>
            <w:tcBorders>
              <w:top w:val="single" w:sz="4" w:space="0" w:color="auto"/>
              <w:left w:val="single" w:sz="4" w:space="0" w:color="auto"/>
              <w:bottom w:val="single" w:sz="4" w:space="0" w:color="auto"/>
              <w:right w:val="single" w:sz="4" w:space="0" w:color="auto"/>
            </w:tcBorders>
            <w:hideMark/>
          </w:tcPr>
          <w:p w14:paraId="75609D97" w14:textId="77777777" w:rsidR="00192E79" w:rsidRPr="00093179" w:rsidRDefault="00192E79" w:rsidP="00BC2739">
            <w:pPr>
              <w:pStyle w:val="a3"/>
              <w:spacing w:after="0"/>
              <w:rPr>
                <w:rStyle w:val="a7"/>
                <w:rFonts w:ascii="Times New Roman" w:hAnsi="Times New Roman" w:cs="Times New Roman"/>
                <w:sz w:val="24"/>
                <w:szCs w:val="24"/>
                <w:lang w:eastAsia="en-US"/>
              </w:rPr>
            </w:pPr>
            <w:r w:rsidRPr="00093179">
              <w:rPr>
                <w:rStyle w:val="a7"/>
                <w:rFonts w:ascii="Times New Roman" w:hAnsi="Times New Roman" w:cs="Times New Roman"/>
                <w:sz w:val="24"/>
                <w:szCs w:val="24"/>
                <w:lang w:eastAsia="en-US"/>
              </w:rPr>
              <w:t>Обґрунтування очікуваної вартості предмета закупівлі, розміру бюджетного призначення</w:t>
            </w:r>
          </w:p>
        </w:tc>
        <w:tc>
          <w:tcPr>
            <w:tcW w:w="7943" w:type="dxa"/>
            <w:tcBorders>
              <w:top w:val="single" w:sz="4" w:space="0" w:color="auto"/>
              <w:left w:val="single" w:sz="4" w:space="0" w:color="auto"/>
              <w:bottom w:val="single" w:sz="4" w:space="0" w:color="auto"/>
              <w:right w:val="single" w:sz="4" w:space="0" w:color="auto"/>
            </w:tcBorders>
          </w:tcPr>
          <w:p w14:paraId="168AAF28" w14:textId="55D87735" w:rsidR="00192E79" w:rsidRPr="00093179" w:rsidRDefault="00192E79" w:rsidP="00D21886">
            <w:pPr>
              <w:pStyle w:val="a3"/>
              <w:spacing w:after="0" w:line="240" w:lineRule="auto"/>
              <w:jc w:val="both"/>
              <w:rPr>
                <w:rStyle w:val="a7"/>
                <w:rFonts w:ascii="Times New Roman" w:hAnsi="Times New Roman" w:cs="Times New Roman"/>
                <w:sz w:val="24"/>
                <w:szCs w:val="24"/>
                <w:lang w:eastAsia="en-US"/>
              </w:rPr>
            </w:pPr>
            <w:r w:rsidRPr="00093179">
              <w:rPr>
                <w:rStyle w:val="a7"/>
                <w:rFonts w:ascii="Times New Roman" w:hAnsi="Times New Roman" w:cs="Times New Roman"/>
                <w:sz w:val="24"/>
                <w:szCs w:val="24"/>
                <w:lang w:eastAsia="en-US"/>
              </w:rPr>
              <w:t xml:space="preserve">Очікувана вартість виконано відповідно до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(далі — Методика), а саме: методом порівняння ринкових цін на підставі даних ринку, а саме загальнодоступної відкритої інформації про ціни та інформації з отриманих цінових пропозицій на момент вивчення ринку, очікувана вартість  дорівнює комерційний пропозиції від </w:t>
            </w:r>
            <w:r w:rsidR="00D21886" w:rsidRPr="00093179">
              <w:rPr>
                <w:rStyle w:val="a7"/>
                <w:rFonts w:ascii="Times New Roman" w:hAnsi="Times New Roman" w:cs="Times New Roman"/>
                <w:sz w:val="24"/>
                <w:szCs w:val="24"/>
                <w:lang w:eastAsia="en-US"/>
              </w:rPr>
              <w:t xml:space="preserve">фізичної особи – підприємця </w:t>
            </w:r>
            <w:proofErr w:type="spellStart"/>
            <w:r w:rsidR="00D21886" w:rsidRPr="00093179">
              <w:rPr>
                <w:rStyle w:val="a7"/>
                <w:rFonts w:ascii="Times New Roman" w:hAnsi="Times New Roman" w:cs="Times New Roman"/>
                <w:sz w:val="24"/>
                <w:szCs w:val="24"/>
                <w:lang w:eastAsia="en-US"/>
              </w:rPr>
              <w:t>Ічкаленко</w:t>
            </w:r>
            <w:proofErr w:type="spellEnd"/>
            <w:r w:rsidR="00D21886" w:rsidRPr="00093179">
              <w:rPr>
                <w:rStyle w:val="a7"/>
                <w:rFonts w:ascii="Times New Roman" w:hAnsi="Times New Roman" w:cs="Times New Roman"/>
                <w:sz w:val="24"/>
                <w:szCs w:val="24"/>
                <w:lang w:eastAsia="en-US"/>
              </w:rPr>
              <w:t xml:space="preserve"> Руслана Валерійовича 46 420,00</w:t>
            </w:r>
            <w:r w:rsidR="003365A0" w:rsidRPr="00093179">
              <w:rPr>
                <w:rStyle w:val="a7"/>
                <w:rFonts w:ascii="Times New Roman" w:hAnsi="Times New Roman" w:cs="Times New Roman"/>
                <w:sz w:val="24"/>
                <w:szCs w:val="24"/>
                <w:lang w:eastAsia="en-US"/>
              </w:rPr>
              <w:t xml:space="preserve"> грн. (</w:t>
            </w:r>
            <w:r w:rsidR="00D21886" w:rsidRPr="00093179">
              <w:rPr>
                <w:rStyle w:val="a7"/>
                <w:rFonts w:ascii="Times New Roman" w:hAnsi="Times New Roman" w:cs="Times New Roman"/>
                <w:sz w:val="24"/>
                <w:szCs w:val="24"/>
                <w:lang w:eastAsia="en-US"/>
              </w:rPr>
              <w:t>Сорок шість</w:t>
            </w:r>
            <w:r w:rsidRPr="00093179">
              <w:rPr>
                <w:rStyle w:val="a7"/>
                <w:rFonts w:ascii="Times New Roman" w:hAnsi="Times New Roman" w:cs="Times New Roman"/>
                <w:sz w:val="24"/>
                <w:szCs w:val="24"/>
                <w:lang w:eastAsia="en-US"/>
              </w:rPr>
              <w:t xml:space="preserve"> тисяч </w:t>
            </w:r>
            <w:r w:rsidR="00D21886" w:rsidRPr="00093179">
              <w:rPr>
                <w:rStyle w:val="a7"/>
                <w:rFonts w:ascii="Times New Roman" w:hAnsi="Times New Roman" w:cs="Times New Roman"/>
                <w:sz w:val="24"/>
                <w:szCs w:val="24"/>
                <w:lang w:eastAsia="en-US"/>
              </w:rPr>
              <w:t xml:space="preserve">чотириста двадцять </w:t>
            </w:r>
            <w:r w:rsidRPr="00093179">
              <w:rPr>
                <w:rStyle w:val="a7"/>
                <w:rFonts w:ascii="Times New Roman" w:hAnsi="Times New Roman" w:cs="Times New Roman"/>
                <w:sz w:val="24"/>
                <w:szCs w:val="24"/>
                <w:lang w:eastAsia="en-US"/>
              </w:rPr>
              <w:t>г</w:t>
            </w:r>
            <w:r w:rsidR="003365A0" w:rsidRPr="00093179">
              <w:rPr>
                <w:rStyle w:val="a7"/>
                <w:rFonts w:ascii="Times New Roman" w:hAnsi="Times New Roman" w:cs="Times New Roman"/>
                <w:sz w:val="24"/>
                <w:szCs w:val="24"/>
                <w:lang w:eastAsia="en-US"/>
              </w:rPr>
              <w:t xml:space="preserve">ривень, 00 копійок) у т.ч. ПДВ </w:t>
            </w:r>
            <w:r w:rsidR="00D21886" w:rsidRPr="00093179">
              <w:rPr>
                <w:rStyle w:val="a7"/>
                <w:rFonts w:ascii="Times New Roman" w:hAnsi="Times New Roman" w:cs="Times New Roman"/>
                <w:sz w:val="24"/>
                <w:szCs w:val="24"/>
                <w:lang w:eastAsia="en-US"/>
              </w:rPr>
              <w:t>7736,67</w:t>
            </w:r>
            <w:r w:rsidRPr="00093179">
              <w:rPr>
                <w:rStyle w:val="a7"/>
                <w:rFonts w:ascii="Times New Roman" w:hAnsi="Times New Roman" w:cs="Times New Roman"/>
                <w:sz w:val="24"/>
                <w:szCs w:val="24"/>
                <w:lang w:eastAsia="en-US"/>
              </w:rPr>
              <w:t xml:space="preserve"> грн.</w:t>
            </w:r>
          </w:p>
          <w:p w14:paraId="48A6FD92" w14:textId="25871D0D" w:rsidR="00192E79" w:rsidRPr="00093179" w:rsidRDefault="00192E79" w:rsidP="00D21886">
            <w:pPr>
              <w:pStyle w:val="a3"/>
              <w:spacing w:after="0" w:line="240" w:lineRule="auto"/>
              <w:jc w:val="both"/>
              <w:rPr>
                <w:rStyle w:val="a7"/>
                <w:rFonts w:ascii="Times New Roman" w:hAnsi="Times New Roman" w:cs="Times New Roman"/>
                <w:sz w:val="24"/>
                <w:szCs w:val="24"/>
                <w:lang w:eastAsia="en-US"/>
              </w:rPr>
            </w:pPr>
            <w:r w:rsidRPr="00093179">
              <w:rPr>
                <w:rStyle w:val="a7"/>
                <w:rFonts w:ascii="Times New Roman" w:hAnsi="Times New Roman" w:cs="Times New Roman"/>
                <w:sz w:val="24"/>
                <w:szCs w:val="24"/>
                <w:lang w:eastAsia="en-US"/>
              </w:rPr>
              <w:t>Розмір бюджетного призначення для предмета закупівлі не передбачається.</w:t>
            </w:r>
          </w:p>
        </w:tc>
      </w:tr>
    </w:tbl>
    <w:p w14:paraId="54707C20" w14:textId="6BF9B2CC" w:rsidR="00192E79" w:rsidRPr="00A45AF2" w:rsidRDefault="00192E79" w:rsidP="00DE7E42">
      <w:pPr>
        <w:pStyle w:val="a3"/>
        <w:tabs>
          <w:tab w:val="left" w:pos="1970"/>
        </w:tabs>
        <w:spacing w:after="0"/>
        <w:jc w:val="both"/>
        <w:rPr>
          <w:rFonts w:ascii="Times New Roman" w:hAnsi="Times New Roman" w:cs="Times New Roman"/>
          <w:sz w:val="24"/>
          <w:szCs w:val="24"/>
          <w:lang w:val="ru-RU"/>
        </w:rPr>
      </w:pPr>
      <w:bookmarkStart w:id="0" w:name="kix.v3hhvhfmij61"/>
      <w:bookmarkEnd w:id="0"/>
    </w:p>
    <w:sectPr w:rsidR="00192E79" w:rsidRPr="00A45A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37F99"/>
    <w:multiLevelType w:val="hybridMultilevel"/>
    <w:tmpl w:val="A2D0ACBC"/>
    <w:lvl w:ilvl="0" w:tplc="ED265E42">
      <w:start w:val="1"/>
      <w:numFmt w:val="decimal"/>
      <w:lvlText w:val="%1)"/>
      <w:lvlJc w:val="left"/>
      <w:pPr>
        <w:ind w:left="720" w:hanging="360"/>
      </w:pPr>
      <w:rPr>
        <w:rFonts w:cs="Arial Unicode M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08125B"/>
    <w:multiLevelType w:val="hybridMultilevel"/>
    <w:tmpl w:val="BAE679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F377DC2"/>
    <w:multiLevelType w:val="hybridMultilevel"/>
    <w:tmpl w:val="C41CE540"/>
    <w:lvl w:ilvl="0" w:tplc="BDA2992C">
      <w:start w:val="1"/>
      <w:numFmt w:val="bullet"/>
      <w:lvlText w:val="-"/>
      <w:lvlJc w:val="left"/>
      <w:pPr>
        <w:ind w:left="720" w:hanging="360"/>
      </w:pPr>
      <w:rPr>
        <w:rFonts w:ascii="Times New Roman" w:eastAsia="Times New Roman" w:hAnsi="Times New Roman" w:cs="Times New Roman" w:hint="default"/>
        <w:b w:val="0"/>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862400238">
    <w:abstractNumId w:val="2"/>
  </w:num>
  <w:num w:numId="2" w16cid:durableId="1348868900">
    <w:abstractNumId w:val="0"/>
  </w:num>
  <w:num w:numId="3" w16cid:durableId="590892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437"/>
    <w:rsid w:val="00023E45"/>
    <w:rsid w:val="00093179"/>
    <w:rsid w:val="0013122F"/>
    <w:rsid w:val="00163BDB"/>
    <w:rsid w:val="00184855"/>
    <w:rsid w:val="00192E79"/>
    <w:rsid w:val="001B75DF"/>
    <w:rsid w:val="003365A0"/>
    <w:rsid w:val="00385626"/>
    <w:rsid w:val="003D6444"/>
    <w:rsid w:val="00431479"/>
    <w:rsid w:val="004833A5"/>
    <w:rsid w:val="00573398"/>
    <w:rsid w:val="00661BB6"/>
    <w:rsid w:val="00794958"/>
    <w:rsid w:val="007C5437"/>
    <w:rsid w:val="007F1E6B"/>
    <w:rsid w:val="0087739D"/>
    <w:rsid w:val="009A35C9"/>
    <w:rsid w:val="00A14302"/>
    <w:rsid w:val="00A45AF2"/>
    <w:rsid w:val="00B63F34"/>
    <w:rsid w:val="00BC2739"/>
    <w:rsid w:val="00C1454C"/>
    <w:rsid w:val="00C46C19"/>
    <w:rsid w:val="00CB7E6D"/>
    <w:rsid w:val="00D21886"/>
    <w:rsid w:val="00D30EF0"/>
    <w:rsid w:val="00DE7E42"/>
    <w:rsid w:val="00E16578"/>
    <w:rsid w:val="00E667FA"/>
    <w:rsid w:val="00E93644"/>
    <w:rsid w:val="00EB2BC8"/>
    <w:rsid w:val="00F50281"/>
    <w:rsid w:val="00F547B2"/>
    <w:rsid w:val="00FC4DE0"/>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2B15D"/>
  <w15:chartTrackingRefBased/>
  <w15:docId w15:val="{46E1498A-830E-42FF-A044-9A2C8722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E79"/>
    <w:pPr>
      <w:spacing w:after="0" w:line="240" w:lineRule="auto"/>
    </w:pPr>
    <w:rPr>
      <w:rFonts w:ascii="Times New Roman" w:eastAsia="Arial Unicode MS"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link w:val="a4"/>
    <w:unhideWhenUsed/>
    <w:rsid w:val="00192E79"/>
    <w:pPr>
      <w:spacing w:after="200" w:line="276" w:lineRule="auto"/>
    </w:pPr>
    <w:rPr>
      <w:rFonts w:ascii="Calibri" w:eastAsia="Arial Unicode MS" w:hAnsi="Calibri" w:cs="Arial Unicode MS"/>
      <w:color w:val="000000"/>
      <w:u w:color="000000"/>
      <w:lang w:eastAsia="uk-UA"/>
      <w14:textOutline w14:w="0" w14:cap="flat" w14:cmpd="sng" w14:algn="ctr">
        <w14:noFill/>
        <w14:prstDash w14:val="solid"/>
        <w14:bevel/>
      </w14:textOutline>
    </w:rPr>
  </w:style>
  <w:style w:type="character" w:customStyle="1" w:styleId="a4">
    <w:name w:val="Основний текст Знак"/>
    <w:basedOn w:val="a0"/>
    <w:link w:val="a3"/>
    <w:rsid w:val="00192E79"/>
    <w:rPr>
      <w:rFonts w:ascii="Calibri" w:eastAsia="Arial Unicode MS" w:hAnsi="Calibri" w:cs="Arial Unicode MS"/>
      <w:color w:val="000000"/>
      <w:u w:color="000000"/>
      <w:lang w:eastAsia="uk-UA"/>
      <w14:textOutline w14:w="0" w14:cap="flat" w14:cmpd="sng" w14:algn="ctr">
        <w14:noFill/>
        <w14:prstDash w14:val="solid"/>
        <w14:bevel/>
      </w14:textOutline>
    </w:rPr>
  </w:style>
  <w:style w:type="character" w:customStyle="1" w:styleId="a5">
    <w:name w:val="Абзац списку Знак"/>
    <w:aliases w:val="Number Bullets Знак,AC List 01 Знак"/>
    <w:link w:val="a6"/>
    <w:uiPriority w:val="99"/>
    <w:locked/>
    <w:rsid w:val="00192E79"/>
    <w:rPr>
      <w:rFonts w:ascii="Calibri" w:eastAsia="Calibri" w:hAnsi="Calibri" w:cs="Times New Roman"/>
      <w:lang w:val="ru-RU"/>
    </w:rPr>
  </w:style>
  <w:style w:type="paragraph" w:styleId="a6">
    <w:name w:val="List Paragraph"/>
    <w:aliases w:val="Number Bullets,AC List 01"/>
    <w:basedOn w:val="a"/>
    <w:link w:val="a5"/>
    <w:uiPriority w:val="99"/>
    <w:qFormat/>
    <w:rsid w:val="00192E79"/>
    <w:pPr>
      <w:spacing w:after="200" w:line="276" w:lineRule="auto"/>
      <w:ind w:left="720"/>
      <w:contextualSpacing/>
    </w:pPr>
    <w:rPr>
      <w:rFonts w:ascii="Calibri" w:eastAsia="Calibri" w:hAnsi="Calibri"/>
      <w:sz w:val="22"/>
      <w:szCs w:val="22"/>
      <w:lang w:val="ru-RU"/>
    </w:rPr>
  </w:style>
  <w:style w:type="character" w:customStyle="1" w:styleId="a7">
    <w:name w:val="Немає"/>
    <w:rsid w:val="00192E79"/>
  </w:style>
  <w:style w:type="table" w:styleId="a8">
    <w:name w:val="Table Grid"/>
    <w:basedOn w:val="a1"/>
    <w:uiPriority w:val="39"/>
    <w:rsid w:val="00192E7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85626"/>
    <w:rPr>
      <w:rFonts w:ascii="Segoe UI" w:hAnsi="Segoe UI" w:cs="Segoe UI"/>
      <w:sz w:val="18"/>
      <w:szCs w:val="18"/>
    </w:rPr>
  </w:style>
  <w:style w:type="character" w:customStyle="1" w:styleId="aa">
    <w:name w:val="Текст у виносці Знак"/>
    <w:basedOn w:val="a0"/>
    <w:link w:val="a9"/>
    <w:uiPriority w:val="99"/>
    <w:semiHidden/>
    <w:rsid w:val="00385626"/>
    <w:rPr>
      <w:rFonts w:ascii="Segoe UI" w:eastAsia="Arial Unicode MS" w:hAnsi="Segoe UI" w:cs="Segoe UI"/>
      <w:sz w:val="18"/>
      <w:szCs w:val="18"/>
      <w:lang w:val="en-US"/>
    </w:rPr>
  </w:style>
  <w:style w:type="character" w:styleId="ab">
    <w:name w:val="Hyperlink"/>
    <w:basedOn w:val="a0"/>
    <w:uiPriority w:val="99"/>
    <w:unhideWhenUsed/>
    <w:rsid w:val="003D6444"/>
    <w:rPr>
      <w:color w:val="0563C1" w:themeColor="hyperlink"/>
      <w:u w:val="single"/>
    </w:rPr>
  </w:style>
  <w:style w:type="character" w:styleId="ac">
    <w:name w:val="Unresolved Mention"/>
    <w:basedOn w:val="a0"/>
    <w:uiPriority w:val="99"/>
    <w:semiHidden/>
    <w:unhideWhenUsed/>
    <w:rsid w:val="003D6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5-06-19-011944-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3742</Words>
  <Characters>2134</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Іларіон Улич</dc:creator>
  <cp:keywords/>
  <dc:description/>
  <cp:lastModifiedBy>Едуард Оскольський</cp:lastModifiedBy>
  <cp:revision>5</cp:revision>
  <cp:lastPrinted>2025-06-10T06:23:00Z</cp:lastPrinted>
  <dcterms:created xsi:type="dcterms:W3CDTF">2025-06-19T06:31:00Z</dcterms:created>
  <dcterms:modified xsi:type="dcterms:W3CDTF">2025-06-19T13:16:00Z</dcterms:modified>
</cp:coreProperties>
</file>