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294A" w14:textId="29180192" w:rsidR="002A7C1E" w:rsidRPr="0010679D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6"/>
        <w:gridCol w:w="3188"/>
        <w:gridCol w:w="6712"/>
      </w:tblGrid>
      <w:tr w:rsidR="00EF2E87" w:rsidRPr="00F02284" w14:paraId="6DFEC696" w14:textId="77777777" w:rsidTr="00322CBF">
        <w:tc>
          <w:tcPr>
            <w:tcW w:w="421" w:type="dxa"/>
          </w:tcPr>
          <w:p w14:paraId="13FB65F7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14:paraId="2E8371CC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6946" w:type="dxa"/>
          </w:tcPr>
          <w:p w14:paraId="264E5E9B" w14:textId="1D3F1D7C" w:rsidR="00F02284" w:rsidRDefault="00C34DFE" w:rsidP="00FD112E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C34DFE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Закупівля Товару визначеного за кодом ДК 021-2015 – 33600000-6 –фармацевтична продукція (</w:t>
            </w:r>
            <w:proofErr w:type="spellStart"/>
            <w:r w:rsidRPr="00C34DFE">
              <w:rPr>
                <w:rFonts w:asciiTheme="majorBidi" w:hAnsiTheme="majorBidi" w:cstheme="majorBidi"/>
                <w:sz w:val="24"/>
                <w:szCs w:val="24"/>
                <w:lang w:val="uk-UA"/>
              </w:rPr>
              <w:t>Plerixafor</w:t>
            </w:r>
            <w:proofErr w:type="spellEnd"/>
            <w:r w:rsidRPr="00C34DFE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C34DFE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Плериксафор</w:t>
            </w:r>
            <w:proofErr w:type="spellEnd"/>
            <w:r w:rsidRPr="00C34DFE">
              <w:rPr>
                <w:rFonts w:asciiTheme="majorBidi" w:hAnsiTheme="majorBidi" w:cstheme="majorBidi"/>
                <w:sz w:val="24"/>
                <w:szCs w:val="24"/>
                <w:lang w:val="uk-UA"/>
              </w:rPr>
              <w:t>)</w:t>
            </w:r>
          </w:p>
          <w:p w14:paraId="4AB0717E" w14:textId="2609A59E" w:rsidR="00EF2E87" w:rsidRPr="00895942" w:rsidRDefault="00EF2E87" w:rsidP="003323C1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</w:t>
            </w:r>
            <w:hyperlink r:id="rId5" w:tgtFrame="_blank" w:history="1">
              <w:r w:rsidR="003323C1" w:rsidRPr="003323C1">
                <w:rPr>
                  <w:rStyle w:val="ae"/>
                </w:rPr>
                <w:t>UA-2025-05-19-011047-a</w:t>
              </w:r>
            </w:hyperlink>
          </w:p>
        </w:tc>
      </w:tr>
      <w:tr w:rsidR="00EF2E87" w:rsidRPr="00FD112E" w14:paraId="20BB1CDE" w14:textId="77777777" w:rsidTr="00322CBF">
        <w:trPr>
          <w:trHeight w:val="537"/>
        </w:trPr>
        <w:tc>
          <w:tcPr>
            <w:tcW w:w="421" w:type="dxa"/>
          </w:tcPr>
          <w:p w14:paraId="62156432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14:paraId="69B1CE2B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41E84785" w14:textId="4B59349A" w:rsidR="00446137" w:rsidRPr="00446137" w:rsidRDefault="00EF2E87" w:rsidP="0044613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забезпечення с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алого і безперервного проведення лабораторних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досліджень науково-дослідним відділенням патологічної анатомії та </w:t>
            </w:r>
            <w:proofErr w:type="spellStart"/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цитопатології</w:t>
            </w:r>
            <w:proofErr w:type="spellEnd"/>
          </w:p>
          <w:p w14:paraId="6690DF6A" w14:textId="57A2F9B1" w:rsidR="000B4096" w:rsidRPr="009F1648" w:rsidRDefault="00446137" w:rsidP="0044613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прошу закупити реактиви та розхідні матеріали на 2025 рік. В нижче наведеній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таблиці вказано орієнтовну річну потребу з урахуванням наявних залишків 2024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року</w:t>
            </w:r>
            <w:r w:rsidR="00EF2E87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. </w:t>
            </w:r>
          </w:p>
          <w:p w14:paraId="37039D6D" w14:textId="6548B1F6" w:rsidR="00EF2E87" w:rsidRPr="009F1648" w:rsidRDefault="00EF2E87" w:rsidP="003361C1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Технічні та якісні характеристики предмета закупівлі визначені </w:t>
            </w:r>
            <w:r w:rsidRP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відповідно до потреб замовника на </w:t>
            </w:r>
            <w:r w:rsidR="00141409" w:rsidRP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2025 р</w:t>
            </w:r>
            <w:r w:rsidR="00AB56CF" w:rsidRP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ік</w:t>
            </w:r>
            <w:r w:rsidR="00141409" w:rsidRP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та </w:t>
            </w:r>
            <w:r w:rsidR="00107EAC" w:rsidRP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визначені відповідно до </w:t>
            </w:r>
            <w:proofErr w:type="spellStart"/>
            <w:r w:rsidR="00F02284" w:rsidRP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Протокола</w:t>
            </w:r>
            <w:proofErr w:type="spellEnd"/>
            <w:r w:rsidR="00F02284" w:rsidRP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засідання робочої групи </w:t>
            </w:r>
            <w:r w:rsidR="000B0C60" w:rsidRP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№</w:t>
            </w:r>
            <w:r w:rsidR="000B0C60" w:rsidRP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6 від 09.12.2024</w:t>
            </w:r>
            <w:r w:rsidR="000B0C60" w:rsidRP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</w:tr>
      <w:tr w:rsidR="00EF2E87" w:rsidRPr="00FD112E" w14:paraId="2052527F" w14:textId="77777777" w:rsidTr="00322CBF">
        <w:tc>
          <w:tcPr>
            <w:tcW w:w="421" w:type="dxa"/>
          </w:tcPr>
          <w:p w14:paraId="454F21F4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07D6550D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</w:tcPr>
          <w:p w14:paraId="44898B2B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6C04BEE7" w:rsidR="00EF2E87" w:rsidRPr="00473FB3" w:rsidRDefault="00EF2E87" w:rsidP="00867CFD">
            <w:pPr>
              <w:spacing w:after="160" w:line="259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</w:t>
            </w:r>
            <w:r w:rsidR="007B673C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–</w:t>
            </w: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7B673C" w:rsidRPr="007B673C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1</w:t>
            </w:r>
            <w:r w:rsidR="007B673C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 </w:t>
            </w:r>
            <w:r w:rsidR="007B673C" w:rsidRPr="007B673C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156</w:t>
            </w:r>
            <w:r w:rsidR="007B673C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 </w:t>
            </w:r>
            <w:r w:rsidR="007B673C" w:rsidRPr="007B673C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299</w:t>
            </w:r>
            <w:r w:rsidR="006A6851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,00</w:t>
            </w:r>
            <w:r w:rsidR="00014CB7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9B3264" w:rsidRDefault="00EF2E87">
      <w:pPr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9B3264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25EC6"/>
    <w:rsid w:val="000343C8"/>
    <w:rsid w:val="000364D4"/>
    <w:rsid w:val="000B0C60"/>
    <w:rsid w:val="000B1F9F"/>
    <w:rsid w:val="000B4096"/>
    <w:rsid w:val="000E7A6B"/>
    <w:rsid w:val="0010679D"/>
    <w:rsid w:val="00107EAC"/>
    <w:rsid w:val="00141409"/>
    <w:rsid w:val="001863D6"/>
    <w:rsid w:val="00192D16"/>
    <w:rsid w:val="001E7FF0"/>
    <w:rsid w:val="00224423"/>
    <w:rsid w:val="002A7C1E"/>
    <w:rsid w:val="003323C1"/>
    <w:rsid w:val="003361C1"/>
    <w:rsid w:val="003A0758"/>
    <w:rsid w:val="003E751A"/>
    <w:rsid w:val="00445ECA"/>
    <w:rsid w:val="00446137"/>
    <w:rsid w:val="00461054"/>
    <w:rsid w:val="00473FB3"/>
    <w:rsid w:val="004B4556"/>
    <w:rsid w:val="004C56A9"/>
    <w:rsid w:val="0058485F"/>
    <w:rsid w:val="005854A1"/>
    <w:rsid w:val="005E3D23"/>
    <w:rsid w:val="005F6F63"/>
    <w:rsid w:val="00605ED8"/>
    <w:rsid w:val="0061000F"/>
    <w:rsid w:val="00634349"/>
    <w:rsid w:val="00641024"/>
    <w:rsid w:val="006A5871"/>
    <w:rsid w:val="006A6851"/>
    <w:rsid w:val="006C0A34"/>
    <w:rsid w:val="00727DE3"/>
    <w:rsid w:val="00746A7F"/>
    <w:rsid w:val="007A171A"/>
    <w:rsid w:val="007B673C"/>
    <w:rsid w:val="008069E6"/>
    <w:rsid w:val="00813D67"/>
    <w:rsid w:val="00867CFD"/>
    <w:rsid w:val="00895942"/>
    <w:rsid w:val="00904601"/>
    <w:rsid w:val="009B3264"/>
    <w:rsid w:val="009E60F9"/>
    <w:rsid w:val="009F1648"/>
    <w:rsid w:val="00AB56CF"/>
    <w:rsid w:val="00B25679"/>
    <w:rsid w:val="00B26B32"/>
    <w:rsid w:val="00B37955"/>
    <w:rsid w:val="00BA3F3A"/>
    <w:rsid w:val="00BC7AD1"/>
    <w:rsid w:val="00C34DFE"/>
    <w:rsid w:val="00CE7584"/>
    <w:rsid w:val="00D074A4"/>
    <w:rsid w:val="00D41B54"/>
    <w:rsid w:val="00DB0AB0"/>
    <w:rsid w:val="00E16EAD"/>
    <w:rsid w:val="00E54545"/>
    <w:rsid w:val="00EA52AC"/>
    <w:rsid w:val="00EA7A94"/>
    <w:rsid w:val="00EF170E"/>
    <w:rsid w:val="00EF2E87"/>
    <w:rsid w:val="00F02284"/>
    <w:rsid w:val="00F12B04"/>
    <w:rsid w:val="00F255B6"/>
    <w:rsid w:val="00FD112E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5-19-011047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3</cp:revision>
  <dcterms:created xsi:type="dcterms:W3CDTF">2025-05-27T06:13:00Z</dcterms:created>
  <dcterms:modified xsi:type="dcterms:W3CDTF">2025-05-27T06:15:00Z</dcterms:modified>
</cp:coreProperties>
</file>